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hint="eastAsia" w:ascii="微软雅黑" w:hAnsi="微软雅黑" w:eastAsia="微软雅黑"/>
          <w:b/>
          <w:color w:val="303030"/>
          <w:sz w:val="52"/>
          <w:szCs w:val="28"/>
          <w:lang w:eastAsia="zh-CN"/>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5"/>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360" w:lineRule="auto"/>
        <w:ind w:firstLine="3213" w:firstLineChars="1000"/>
        <w:rPr>
          <w:rFonts w:hint="default" w:ascii="宋体" w:hAnsi="宋体" w:cs="Times New Roman"/>
          <w:b/>
          <w:sz w:val="32"/>
          <w:szCs w:val="32"/>
          <w:lang w:val="en-US" w:eastAsia="zh-CN"/>
        </w:rPr>
      </w:pPr>
    </w:p>
    <w:p>
      <w:pPr>
        <w:spacing w:line="360" w:lineRule="auto"/>
        <w:ind w:firstLine="2650" w:firstLineChars="600"/>
        <w:jc w:val="both"/>
        <w:rPr>
          <w:rFonts w:hint="eastAsia" w:ascii="宋体" w:hAnsi="宋体" w:cs="Times New Roman"/>
          <w:b/>
          <w:sz w:val="44"/>
          <w:szCs w:val="44"/>
          <w:lang w:eastAsia="zh-CN"/>
        </w:rPr>
      </w:pPr>
      <w:r>
        <w:rPr>
          <w:rFonts w:hint="eastAsia" w:ascii="宋体" w:hAnsi="宋体" w:cs="Times New Roman"/>
          <w:b/>
          <w:sz w:val="44"/>
          <w:szCs w:val="44"/>
          <w:lang w:eastAsia="zh-CN"/>
        </w:rPr>
        <w:t>简易使用手册</w:t>
      </w:r>
    </w:p>
    <w:p>
      <w:pPr>
        <w:spacing w:line="360" w:lineRule="auto"/>
        <w:ind w:firstLine="2409" w:firstLineChars="600"/>
        <w:jc w:val="left"/>
        <w:rPr>
          <w:rFonts w:hint="eastAsia" w:ascii="宋体" w:hAnsi="宋体" w:cs="Times New Roman"/>
          <w:b/>
          <w:sz w:val="40"/>
          <w:szCs w:val="40"/>
          <w:lang w:eastAsia="zh-CN"/>
        </w:rPr>
      </w:pPr>
      <w:r>
        <w:rPr>
          <w:rFonts w:hint="eastAsia" w:ascii="宋体" w:hAnsi="宋体" w:cs="Times New Roman"/>
          <w:b/>
          <w:sz w:val="40"/>
          <w:szCs w:val="40"/>
          <w:lang w:eastAsia="zh-CN"/>
        </w:rPr>
        <w:t>（</w:t>
      </w:r>
      <w:r>
        <w:rPr>
          <w:rFonts w:hint="eastAsia" w:ascii="宋体" w:hAnsi="宋体" w:cs="Times New Roman"/>
          <w:b/>
          <w:sz w:val="40"/>
          <w:szCs w:val="40"/>
          <w:lang w:val="en-US" w:eastAsia="zh-CN"/>
        </w:rPr>
        <w:t>教研室主任</w:t>
      </w:r>
      <w:r>
        <w:rPr>
          <w:rFonts w:hint="eastAsia" w:ascii="宋体" w:hAnsi="宋体" w:cs="Times New Roman"/>
          <w:b/>
          <w:sz w:val="40"/>
          <w:szCs w:val="40"/>
          <w:lang w:eastAsia="zh-CN"/>
        </w:rPr>
        <w:t>）</w:t>
      </w: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36"/>
          <w:szCs w:val="28"/>
        </w:rPr>
      </w:pPr>
    </w:p>
    <w:p>
      <w:pPr>
        <w:spacing w:line="276" w:lineRule="auto"/>
        <w:jc w:val="center"/>
        <w:rPr>
          <w:rFonts w:ascii="微软雅黑" w:hAnsi="微软雅黑" w:eastAsia="微软雅黑"/>
          <w:color w:val="303030"/>
          <w:sz w:val="36"/>
          <w:szCs w:val="28"/>
        </w:rPr>
      </w:pPr>
    </w:p>
    <w:p>
      <w:pPr>
        <w:spacing w:line="276" w:lineRule="auto"/>
        <w:jc w:val="center"/>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r>
        <w:rPr>
          <w:rFonts w:hint="default" w:ascii="微软雅黑" w:hAnsi="微软雅黑" w:eastAsia="微软雅黑"/>
          <w:color w:val="303030"/>
          <w:sz w:val="36"/>
          <w:szCs w:val="28"/>
        </w:rPr>
        <w:t xml:space="preserve">   </w:t>
      </w:r>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default" w:ascii="微软雅黑" w:hAnsi="微软雅黑" w:eastAsia="微软雅黑"/>
          <w:color w:val="303030"/>
          <w:sz w:val="36"/>
          <w:szCs w:val="28"/>
        </w:rPr>
        <w:t>1</w:t>
      </w:r>
      <w:r>
        <w:rPr>
          <w:rFonts w:hint="eastAsia" w:ascii="微软雅黑" w:hAnsi="微软雅黑" w:eastAsia="微软雅黑"/>
          <w:color w:val="303030"/>
          <w:sz w:val="36"/>
          <w:szCs w:val="28"/>
          <w:lang w:val="en-US" w:eastAsia="zh-CN"/>
        </w:rPr>
        <w:t>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w:t>
      </w:r>
      <w:r>
        <w:rPr>
          <w:rFonts w:hint="default" w:ascii="微软雅黑" w:hAnsi="微软雅黑" w:eastAsia="微软雅黑"/>
          <w:color w:val="303030"/>
          <w:sz w:val="36"/>
          <w:szCs w:val="28"/>
          <w:lang w:eastAsia="zh-CN"/>
        </w:rPr>
        <w:t>6</w:t>
      </w:r>
      <w:r>
        <w:rPr>
          <w:rFonts w:hint="eastAsia" w:ascii="微软雅黑" w:hAnsi="微软雅黑" w:eastAsia="微软雅黑"/>
          <w:color w:val="303030"/>
          <w:sz w:val="36"/>
          <w:szCs w:val="28"/>
          <w:lang w:val="en-US" w:eastAsia="zh-CN"/>
        </w:rPr>
        <w:t>日</w:t>
      </w:r>
    </w:p>
    <w:p>
      <w:pPr>
        <w:pStyle w:val="2"/>
        <w:spacing w:before="312" w:after="156" w:line="276" w:lineRule="auto"/>
      </w:pPr>
      <w:bookmarkStart w:id="0" w:name="_Toc24452"/>
      <w:bookmarkStart w:id="1" w:name="_Toc13085762"/>
      <w:bookmarkStart w:id="2" w:name="_Toc523325233"/>
      <w:bookmarkStart w:id="3" w:name="_Toc19539"/>
      <w:r>
        <w:t>第</w:t>
      </w:r>
      <w:r>
        <w:rPr>
          <w:rFonts w:hint="eastAsia"/>
        </w:rPr>
        <w:t>1部分 教</w:t>
      </w:r>
      <w:r>
        <w:rPr>
          <w:rFonts w:hint="eastAsia"/>
          <w:lang w:val="en-US" w:eastAsia="zh-CN"/>
        </w:rPr>
        <w:t>研室主任</w:t>
      </w:r>
      <w:r>
        <w:t>使用流程</w:t>
      </w:r>
      <w:bookmarkEnd w:id="0"/>
      <w:bookmarkEnd w:id="1"/>
      <w:bookmarkEnd w:id="2"/>
      <w:bookmarkEnd w:id="3"/>
    </w:p>
    <w:p/>
    <w:p>
      <w:pPr>
        <w:spacing w:line="360" w:lineRule="auto"/>
        <w:ind w:firstLine="420" w:firstLineChars="200"/>
        <w:rPr>
          <w:color w:val="303030"/>
        </w:rPr>
      </w:pPr>
      <w:r>
        <w:rPr>
          <w:rFonts w:hint="eastAsia"/>
          <w:color w:val="303030"/>
        </w:rPr>
        <w:t>“教</w:t>
      </w:r>
      <w:r>
        <w:rPr>
          <w:rFonts w:hint="eastAsia"/>
          <w:color w:val="303030"/>
          <w:lang w:val="en-US" w:eastAsia="zh-CN"/>
        </w:rPr>
        <w:t>研室主任</w:t>
      </w:r>
      <w:r>
        <w:rPr>
          <w:rFonts w:hint="eastAsia"/>
          <w:color w:val="303030"/>
        </w:rPr>
        <w:t>”</w:t>
      </w:r>
      <w:r>
        <w:rPr>
          <w:color w:val="303030"/>
        </w:rPr>
        <w:t>角色使用流程主要包括以下内容</w:t>
      </w:r>
      <w:r>
        <w:rPr>
          <w:rFonts w:hint="eastAsia"/>
          <w:color w:val="303030"/>
        </w:rPr>
        <w:t>：</w:t>
      </w:r>
    </w:p>
    <w:p>
      <w:pPr>
        <w:spacing w:line="360" w:lineRule="auto"/>
        <w:ind w:firstLine="422" w:firstLineChars="200"/>
        <w:rPr>
          <w:b/>
          <w:color w:val="303030"/>
        </w:rPr>
      </w:pPr>
    </w:p>
    <w:sdt>
      <w:sdtPr>
        <w:rPr>
          <w:rFonts w:ascii="宋体" w:hAnsi="宋体" w:eastAsia="宋体" w:cstheme="minorBidi"/>
          <w:kern w:val="2"/>
          <w:sz w:val="21"/>
          <w:szCs w:val="22"/>
          <w:lang w:val="en-US" w:eastAsia="zh-CN" w:bidi="ar-SA"/>
        </w:rPr>
        <w:id w:val="147470122"/>
        <w15:color w:val="DBDBDB"/>
        <w:docPartObj>
          <w:docPartGallery w:val="Table of Contents"/>
          <w:docPartUnique/>
        </w:docPartObj>
      </w:sdtPr>
      <w:sdtEndPr>
        <w:rPr>
          <w:rFonts w:asciiTheme="minorHAnsi" w:hAnsiTheme="minorHAnsi" w:eastAsiaTheme="minorEastAsia" w:cstheme="minorBidi"/>
          <w:color w:val="30303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bookmarkStart w:id="34" w:name="_GoBack"/>
          <w:bookmarkEnd w:id="34"/>
          <w:r>
            <w:rPr>
              <w:rFonts w:ascii="宋体" w:hAnsi="宋体" w:eastAsia="宋体"/>
              <w:sz w:val="21"/>
            </w:rPr>
            <w:t>目录</w:t>
          </w:r>
        </w:p>
        <w:p>
          <w:pPr>
            <w:pStyle w:val="9"/>
            <w:tabs>
              <w:tab w:val="right" w:leader="dot" w:pos="8306"/>
            </w:tabs>
          </w:pPr>
          <w:r>
            <w:rPr>
              <w:b/>
              <w:color w:val="303030"/>
            </w:rPr>
            <w:fldChar w:fldCharType="begin"/>
          </w:r>
          <w:r>
            <w:rPr>
              <w:b/>
              <w:color w:val="303030"/>
            </w:rPr>
            <w:instrText xml:space="preserve">TOC \o "1-3" \h \u </w:instrText>
          </w:r>
          <w:r>
            <w:rPr>
              <w:b/>
              <w:color w:val="303030"/>
            </w:rPr>
            <w:fldChar w:fldCharType="separate"/>
          </w:r>
          <w:r>
            <w:rPr>
              <w:color w:val="303030"/>
            </w:rPr>
            <w:fldChar w:fldCharType="begin"/>
          </w:r>
          <w:r>
            <w:instrText xml:space="preserve"> HYPERLINK \l _Toc19539 </w:instrText>
          </w:r>
          <w:r>
            <w:fldChar w:fldCharType="separate"/>
          </w:r>
          <w:r>
            <w:t>第</w:t>
          </w:r>
          <w:r>
            <w:rPr>
              <w:rFonts w:hint="eastAsia"/>
            </w:rPr>
            <w:t>1部分 教</w:t>
          </w:r>
          <w:r>
            <w:rPr>
              <w:rFonts w:hint="eastAsia"/>
              <w:lang w:val="en-US" w:eastAsia="zh-CN"/>
            </w:rPr>
            <w:t>研室主任</w:t>
          </w:r>
          <w:r>
            <w:t>使用流程</w:t>
          </w:r>
          <w:r>
            <w:tab/>
          </w:r>
          <w:r>
            <w:fldChar w:fldCharType="begin"/>
          </w:r>
          <w:r>
            <w:instrText xml:space="preserve"> PAGEREF _Toc19539 \h </w:instrText>
          </w:r>
          <w:r>
            <w:fldChar w:fldCharType="separate"/>
          </w:r>
          <w:r>
            <w:t>2</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_Toc5598 </w:instrText>
          </w:r>
          <w:r>
            <w:fldChar w:fldCharType="separate"/>
          </w:r>
          <w:r>
            <w:rPr>
              <w:rFonts w:hint="eastAsia"/>
            </w:rPr>
            <w:t>第</w:t>
          </w:r>
          <w:r>
            <w:t>2</w:t>
          </w:r>
          <w:r>
            <w:rPr>
              <w:rFonts w:hint="eastAsia"/>
            </w:rPr>
            <w:t>部分</w:t>
          </w:r>
          <w:r>
            <w:t xml:space="preserve"> </w:t>
          </w:r>
          <w:r>
            <w:rPr>
              <w:rFonts w:hint="eastAsia"/>
            </w:rPr>
            <w:t>教</w:t>
          </w:r>
          <w:r>
            <w:rPr>
              <w:rFonts w:hint="eastAsia"/>
              <w:lang w:val="en-US" w:eastAsia="zh-CN"/>
            </w:rPr>
            <w:t>研室主任</w:t>
          </w:r>
          <w:r>
            <w:rPr>
              <w:rFonts w:hint="eastAsia"/>
            </w:rPr>
            <w:t>功能操作指南</w:t>
          </w:r>
          <w:r>
            <w:tab/>
          </w:r>
          <w:r>
            <w:fldChar w:fldCharType="begin"/>
          </w:r>
          <w:r>
            <w:instrText xml:space="preserve"> PAGEREF _Toc5598 \h </w:instrText>
          </w:r>
          <w:r>
            <w:fldChar w:fldCharType="separate"/>
          </w:r>
          <w:r>
            <w:t>3</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_Toc3540 </w:instrText>
          </w:r>
          <w:r>
            <w:fldChar w:fldCharType="separate"/>
          </w:r>
          <w:r>
            <w:t>2.1</w:t>
          </w:r>
          <w:r>
            <w:rPr>
              <w:rFonts w:hint="eastAsia"/>
            </w:rPr>
            <w:t>教</w:t>
          </w:r>
          <w:r>
            <w:rPr>
              <w:rFonts w:hint="eastAsia"/>
              <w:lang w:val="en-US" w:eastAsia="zh-CN"/>
            </w:rPr>
            <w:t>研室主任</w:t>
          </w:r>
          <w:r>
            <w:rPr>
              <w:rFonts w:hint="eastAsia"/>
            </w:rPr>
            <w:t>登录和用户设置</w:t>
          </w:r>
          <w:r>
            <w:tab/>
          </w:r>
          <w:r>
            <w:fldChar w:fldCharType="begin"/>
          </w:r>
          <w:r>
            <w:instrText xml:space="preserve"> PAGEREF _Toc3540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_Toc20127 </w:instrText>
          </w:r>
          <w:r>
            <w:fldChar w:fldCharType="separate"/>
          </w:r>
          <w:r>
            <w:t>2.1.1</w:t>
          </w:r>
          <w:r>
            <w:rPr>
              <w:rFonts w:hint="eastAsia"/>
            </w:rPr>
            <w:t>登录系统</w:t>
          </w:r>
          <w:r>
            <w:tab/>
          </w:r>
          <w:r>
            <w:fldChar w:fldCharType="begin"/>
          </w:r>
          <w:r>
            <w:instrText xml:space="preserve"> PAGEREF _Toc20127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_Toc24300 </w:instrText>
          </w:r>
          <w:r>
            <w:fldChar w:fldCharType="separate"/>
          </w:r>
          <w:r>
            <w:rPr>
              <w:rFonts w:hint="eastAsia"/>
              <w:lang w:val="en-US" w:eastAsia="zh-CN"/>
            </w:rPr>
            <w:t>2.1.2首页代办事项提醒</w:t>
          </w:r>
          <w:r>
            <w:tab/>
          </w:r>
          <w:r>
            <w:fldChar w:fldCharType="begin"/>
          </w:r>
          <w:r>
            <w:instrText xml:space="preserve"> PAGEREF _Toc24300 \h </w:instrText>
          </w:r>
          <w:r>
            <w:fldChar w:fldCharType="separate"/>
          </w:r>
          <w:r>
            <w:t>4</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_Toc4076 </w:instrText>
          </w:r>
          <w:r>
            <w:fldChar w:fldCharType="separate"/>
          </w:r>
          <w:r>
            <w:t>2.1.</w:t>
          </w:r>
          <w:r>
            <w:rPr>
              <w:rFonts w:hint="eastAsia"/>
              <w:lang w:val="en-US" w:eastAsia="zh-CN"/>
            </w:rPr>
            <w:t>3</w:t>
          </w:r>
          <w:r>
            <w:rPr>
              <w:rFonts w:hint="eastAsia"/>
            </w:rPr>
            <w:t>角色切换</w:t>
          </w:r>
          <w:r>
            <w:tab/>
          </w:r>
          <w:r>
            <w:fldChar w:fldCharType="begin"/>
          </w:r>
          <w:r>
            <w:instrText xml:space="preserve"> PAGEREF _Toc4076 \h </w:instrText>
          </w:r>
          <w:r>
            <w:fldChar w:fldCharType="separate"/>
          </w:r>
          <w:r>
            <w:t>5</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_Toc2407 </w:instrText>
          </w:r>
          <w:r>
            <w:fldChar w:fldCharType="separate"/>
          </w:r>
          <w:r>
            <w:t>2.</w:t>
          </w:r>
          <w:r>
            <w:rPr>
              <w:rFonts w:hint="eastAsia"/>
              <w:lang w:val="en-US" w:eastAsia="zh-CN"/>
            </w:rPr>
            <w:t>2过程</w:t>
          </w:r>
          <w:r>
            <w:rPr>
              <w:rFonts w:hint="eastAsia"/>
            </w:rPr>
            <w:t>管理</w:t>
          </w:r>
          <w:r>
            <w:tab/>
          </w:r>
          <w:r>
            <w:fldChar w:fldCharType="begin"/>
          </w:r>
          <w:r>
            <w:instrText xml:space="preserve"> PAGEREF _Toc2407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_Toc8436 </w:instrText>
          </w:r>
          <w:r>
            <w:fldChar w:fldCharType="separate"/>
          </w:r>
          <w:r>
            <w:rPr>
              <w:rFonts w:hint="eastAsia"/>
            </w:rPr>
            <w:t>2.</w:t>
          </w:r>
          <w:r>
            <w:rPr>
              <w:rFonts w:hint="eastAsia"/>
              <w:lang w:val="en-US" w:eastAsia="zh-CN"/>
            </w:rPr>
            <w:t>2</w:t>
          </w:r>
          <w:r>
            <w:rPr>
              <w:rFonts w:hint="eastAsia"/>
            </w:rPr>
            <w:t>.</w:t>
          </w:r>
          <w:r>
            <w:rPr>
              <w:rFonts w:hint="eastAsia"/>
              <w:lang w:val="en-US" w:eastAsia="zh-CN"/>
            </w:rPr>
            <w:t>1审核内容摘要</w:t>
          </w:r>
          <w:r>
            <w:tab/>
          </w:r>
          <w:r>
            <w:fldChar w:fldCharType="begin"/>
          </w:r>
          <w:r>
            <w:instrText xml:space="preserve"> PAGEREF _Toc8436 \h </w:instrText>
          </w:r>
          <w:r>
            <w:fldChar w:fldCharType="separate"/>
          </w:r>
          <w:r>
            <w:t>6</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_Toc4613 </w:instrText>
          </w:r>
          <w:r>
            <w:fldChar w:fldCharType="separate"/>
          </w:r>
          <w:r>
            <w:t>2.</w:t>
          </w:r>
          <w:r>
            <w:rPr>
              <w:rFonts w:hint="eastAsia"/>
              <w:lang w:val="en-US" w:eastAsia="zh-CN"/>
            </w:rPr>
            <w:t>3不做毕设申请</w:t>
          </w:r>
          <w:r>
            <w:tab/>
          </w:r>
          <w:r>
            <w:fldChar w:fldCharType="begin"/>
          </w:r>
          <w:r>
            <w:instrText xml:space="preserve"> PAGEREF _Toc4613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_Toc3225 </w:instrText>
          </w:r>
          <w:r>
            <w:fldChar w:fldCharType="separate"/>
          </w:r>
          <w:r>
            <w:rPr>
              <w:rFonts w:hint="eastAsia"/>
              <w:lang w:val="en-US" w:eastAsia="zh-CN"/>
            </w:rPr>
            <w:t>2.3.1不做毕设申请</w:t>
          </w:r>
          <w:r>
            <w:tab/>
          </w:r>
          <w:r>
            <w:fldChar w:fldCharType="begin"/>
          </w:r>
          <w:r>
            <w:instrText xml:space="preserve"> PAGEREF _Toc3225 \h </w:instrText>
          </w:r>
          <w:r>
            <w:fldChar w:fldCharType="separate"/>
          </w:r>
          <w:r>
            <w:t>7</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_Toc5305 </w:instrText>
          </w:r>
          <w:r>
            <w:fldChar w:fldCharType="separate"/>
          </w:r>
          <w:r>
            <w:rPr>
              <w:rFonts w:hint="eastAsia" w:eastAsia="微软雅黑" w:asciiTheme="minorHAnsi" w:hAnsiTheme="minorHAnsi" w:cstheme="minorBidi"/>
              <w:bCs/>
              <w:kern w:val="44"/>
              <w:szCs w:val="44"/>
              <w:lang w:val="en-US" w:eastAsia="zh-CN" w:bidi="ar-SA"/>
            </w:rPr>
            <w:t xml:space="preserve">第3部分 </w:t>
          </w:r>
          <w:r>
            <w:rPr>
              <w:rFonts w:hint="eastAsia" w:cstheme="minorBidi"/>
              <w:bCs/>
              <w:kern w:val="44"/>
              <w:szCs w:val="44"/>
              <w:lang w:val="en-US" w:eastAsia="zh-CN" w:bidi="ar-SA"/>
            </w:rPr>
            <w:t>个人信息</w:t>
          </w:r>
          <w:r>
            <w:tab/>
          </w:r>
          <w:r>
            <w:fldChar w:fldCharType="begin"/>
          </w:r>
          <w:r>
            <w:instrText xml:space="preserve"> PAGEREF _Toc5305 \h </w:instrText>
          </w:r>
          <w:r>
            <w:fldChar w:fldCharType="separate"/>
          </w:r>
          <w:r>
            <w:t>7</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_Toc12596 </w:instrText>
          </w:r>
          <w:r>
            <w:fldChar w:fldCharType="separate"/>
          </w:r>
          <w:r>
            <w:rPr>
              <w:rFonts w:hint="eastAsia" w:eastAsia="微软雅黑" w:asciiTheme="minorHAnsi" w:hAnsiTheme="minorHAnsi" w:cstheme="minorBidi"/>
              <w:bCs/>
              <w:kern w:val="44"/>
              <w:szCs w:val="44"/>
              <w:lang w:val="en-US" w:eastAsia="zh-CN" w:bidi="ar-SA"/>
            </w:rPr>
            <w:t xml:space="preserve">第4部分 </w:t>
          </w:r>
          <w:r>
            <w:rPr>
              <w:rFonts w:hint="eastAsia" w:cstheme="minorBidi"/>
              <w:bCs/>
              <w:kern w:val="44"/>
              <w:szCs w:val="44"/>
              <w:lang w:val="en-US" w:eastAsia="zh-Hans" w:bidi="ar-SA"/>
            </w:rPr>
            <w:t>安全中心</w:t>
          </w:r>
          <w:r>
            <w:tab/>
          </w:r>
          <w:r>
            <w:fldChar w:fldCharType="begin"/>
          </w:r>
          <w:r>
            <w:instrText xml:space="preserve"> PAGEREF _Toc12596 \h </w:instrText>
          </w:r>
          <w:r>
            <w:fldChar w:fldCharType="separate"/>
          </w:r>
          <w:r>
            <w:t>10</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_Toc10209 </w:instrText>
          </w:r>
          <w:r>
            <w:fldChar w:fldCharType="separate"/>
          </w:r>
          <w:r>
            <w:rPr>
              <w:rFonts w:hint="eastAsia" w:eastAsia="微软雅黑" w:asciiTheme="minorHAnsi" w:hAnsiTheme="minorHAnsi" w:cstheme="minorBidi"/>
              <w:bCs/>
              <w:kern w:val="44"/>
              <w:szCs w:val="44"/>
              <w:lang w:val="en-US" w:eastAsia="zh-CN" w:bidi="ar-SA"/>
            </w:rPr>
            <w:t xml:space="preserve">第5部分 </w:t>
          </w:r>
          <w:r>
            <w:rPr>
              <w:rFonts w:hint="eastAsia" w:cstheme="minorBidi"/>
              <w:bCs/>
              <w:kern w:val="44"/>
              <w:szCs w:val="44"/>
              <w:lang w:val="en-US" w:eastAsia="zh-Hans" w:bidi="ar-SA"/>
            </w:rPr>
            <w:t>下载中心</w:t>
          </w:r>
          <w:r>
            <w:tab/>
          </w:r>
          <w:r>
            <w:fldChar w:fldCharType="begin"/>
          </w:r>
          <w:r>
            <w:instrText xml:space="preserve"> PAGEREF _Toc10209 \h </w:instrText>
          </w:r>
          <w:r>
            <w:fldChar w:fldCharType="separate"/>
          </w:r>
          <w:r>
            <w:t>11</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_Toc24430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_Toc24430 \h </w:instrText>
          </w:r>
          <w:r>
            <w:fldChar w:fldCharType="separate"/>
          </w:r>
          <w:r>
            <w:t>12</w:t>
          </w:r>
          <w:r>
            <w:fldChar w:fldCharType="end"/>
          </w:r>
          <w:r>
            <w:rPr>
              <w:color w:val="303030"/>
            </w:rPr>
            <w:fldChar w:fldCharType="end"/>
          </w:r>
        </w:p>
        <w:p>
          <w:pPr>
            <w:spacing w:line="360" w:lineRule="auto"/>
            <w:ind w:firstLine="420" w:firstLineChars="200"/>
            <w:rPr>
              <w:b/>
              <w:color w:val="303030"/>
            </w:rPr>
            <w:sectPr>
              <w:pgSz w:w="11906" w:h="16838"/>
              <w:pgMar w:top="1440" w:right="1800" w:bottom="1440" w:left="1800" w:header="851" w:footer="992" w:gutter="0"/>
              <w:cols w:space="425" w:num="1"/>
              <w:docGrid w:type="lines" w:linePitch="312" w:charSpace="0"/>
            </w:sectPr>
          </w:pPr>
          <w:r>
            <w:rPr>
              <w:color w:val="303030"/>
            </w:rPr>
            <w:fldChar w:fldCharType="end"/>
          </w:r>
        </w:p>
      </w:sdtContent>
    </w:sdt>
    <w:p>
      <w:pPr>
        <w:pStyle w:val="2"/>
        <w:spacing w:before="312" w:line="276" w:lineRule="auto"/>
      </w:pPr>
      <w:bookmarkStart w:id="4" w:name="_Toc6316"/>
      <w:bookmarkStart w:id="5" w:name="_Toc523325234"/>
      <w:bookmarkStart w:id="6" w:name="_Toc13085763"/>
      <w:bookmarkStart w:id="7" w:name="_Toc5598"/>
      <w:r>
        <w:rPr>
          <w:rFonts w:hint="eastAsia"/>
        </w:rPr>
        <w:t>第</w:t>
      </w:r>
      <w:r>
        <w:t>2</w:t>
      </w:r>
      <w:r>
        <w:rPr>
          <w:rFonts w:hint="eastAsia"/>
        </w:rPr>
        <w:t>部分</w:t>
      </w:r>
      <w:r>
        <w:t xml:space="preserve"> </w:t>
      </w:r>
      <w:r>
        <w:rPr>
          <w:rFonts w:hint="eastAsia"/>
        </w:rPr>
        <w:t>教</w:t>
      </w:r>
      <w:r>
        <w:rPr>
          <w:rFonts w:hint="eastAsia"/>
          <w:lang w:val="en-US" w:eastAsia="zh-CN"/>
        </w:rPr>
        <w:t>研室主任</w:t>
      </w:r>
      <w:r>
        <w:rPr>
          <w:rFonts w:hint="eastAsia"/>
        </w:rPr>
        <w:t>功能操作指南</w:t>
      </w:r>
      <w:bookmarkEnd w:id="4"/>
      <w:bookmarkEnd w:id="5"/>
      <w:bookmarkEnd w:id="6"/>
      <w:bookmarkEnd w:id="7"/>
    </w:p>
    <w:p>
      <w:pPr>
        <w:pStyle w:val="3"/>
      </w:pPr>
      <w:bookmarkStart w:id="8" w:name="_Toc523325235"/>
      <w:bookmarkStart w:id="9" w:name="_Toc13085764"/>
      <w:bookmarkStart w:id="10" w:name="_Toc13223"/>
      <w:bookmarkStart w:id="11" w:name="_Toc3540"/>
      <w:r>
        <w:t>2.1</w:t>
      </w:r>
      <w:r>
        <w:rPr>
          <w:rFonts w:hint="eastAsia"/>
        </w:rPr>
        <w:t>教</w:t>
      </w:r>
      <w:r>
        <w:rPr>
          <w:rFonts w:hint="eastAsia"/>
          <w:lang w:val="en-US" w:eastAsia="zh-CN"/>
        </w:rPr>
        <w:t>研室主任</w:t>
      </w:r>
      <w:r>
        <w:rPr>
          <w:rFonts w:hint="eastAsia"/>
        </w:rPr>
        <w:t>登录和</w:t>
      </w:r>
      <w:bookmarkEnd w:id="8"/>
      <w:r>
        <w:rPr>
          <w:rFonts w:hint="eastAsia"/>
        </w:rPr>
        <w:t>用户设置</w:t>
      </w:r>
      <w:bookmarkEnd w:id="9"/>
      <w:bookmarkEnd w:id="10"/>
      <w:bookmarkEnd w:id="11"/>
    </w:p>
    <w:p>
      <w:pPr>
        <w:pStyle w:val="4"/>
        <w:spacing w:before="156" w:after="156"/>
      </w:pPr>
      <w:bookmarkStart w:id="12" w:name="_Toc523325236"/>
      <w:bookmarkStart w:id="13" w:name="_Toc13085765"/>
      <w:bookmarkStart w:id="14" w:name="_Toc29545"/>
      <w:bookmarkStart w:id="15" w:name="_Toc10322"/>
      <w:bookmarkStart w:id="16" w:name="_Toc4823"/>
      <w:bookmarkStart w:id="17" w:name="_Toc24395"/>
      <w:bookmarkStart w:id="18" w:name="_Toc20127"/>
      <w:r>
        <w:t>2.1.1</w:t>
      </w:r>
      <w:r>
        <w:rPr>
          <w:rFonts w:hint="eastAsia"/>
        </w:rPr>
        <w:t>登录系统</w:t>
      </w:r>
      <w:bookmarkEnd w:id="12"/>
      <w:bookmarkEnd w:id="13"/>
      <w:bookmarkEnd w:id="14"/>
      <w:bookmarkEnd w:id="15"/>
      <w:bookmarkEnd w:id="16"/>
      <w:bookmarkEnd w:id="17"/>
      <w:bookmarkEnd w:id="18"/>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6"/>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7"/>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8"/>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9"/>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19" w:name="_Toc25892"/>
      <w:bookmarkStart w:id="20" w:name="_Toc1031"/>
      <w:bookmarkStart w:id="21" w:name="_Toc24300"/>
      <w:r>
        <w:rPr>
          <w:rFonts w:hint="eastAsia"/>
          <w:lang w:val="en-US" w:eastAsia="zh-CN"/>
        </w:rPr>
        <w:t>2.1.2首页代办事项提醒</w:t>
      </w:r>
      <w:bookmarkEnd w:id="19"/>
      <w:bookmarkEnd w:id="20"/>
      <w:bookmarkEnd w:id="21"/>
    </w:p>
    <w:p>
      <w:pPr>
        <w:spacing w:line="276" w:lineRule="auto"/>
        <w:ind w:firstLine="420" w:firstLineChars="200"/>
        <w:rPr>
          <w:rFonts w:hint="eastAsia"/>
          <w:color w:val="303030"/>
        </w:rPr>
      </w:pPr>
      <w:r>
        <w:rPr>
          <w:rFonts w:hint="eastAsia"/>
          <w:color w:val="303030"/>
        </w:rPr>
        <w:t>登录系统后查看该处即可快速跳转到待处理的流程页面内快速操作</w:t>
      </w:r>
    </w:p>
    <w:p>
      <w:pPr>
        <w:spacing w:line="276" w:lineRule="auto"/>
      </w:pPr>
      <w:r>
        <w:drawing>
          <wp:inline distT="0" distB="0" distL="114300" distR="114300">
            <wp:extent cx="5264785" cy="2693035"/>
            <wp:effectExtent l="0" t="0" r="12065" b="1206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0"/>
                    <a:stretch>
                      <a:fillRect/>
                    </a:stretch>
                  </pic:blipFill>
                  <pic:spPr>
                    <a:xfrm>
                      <a:off x="0" y="0"/>
                      <a:ext cx="5264785" cy="2693035"/>
                    </a:xfrm>
                    <a:prstGeom prst="rect">
                      <a:avLst/>
                    </a:prstGeom>
                    <a:noFill/>
                    <a:ln>
                      <a:noFill/>
                    </a:ln>
                  </pic:spPr>
                </pic:pic>
              </a:graphicData>
            </a:graphic>
          </wp:inline>
        </w:drawing>
      </w:r>
    </w:p>
    <w:p>
      <w:pPr>
        <w:spacing w:line="276" w:lineRule="auto"/>
      </w:pPr>
    </w:p>
    <w:p>
      <w:pPr>
        <w:pStyle w:val="4"/>
        <w:spacing w:before="156" w:after="156"/>
      </w:pPr>
      <w:bookmarkStart w:id="22" w:name="_Toc15915"/>
      <w:bookmarkStart w:id="23" w:name="_Toc7429"/>
      <w:bookmarkStart w:id="24" w:name="_Toc27333"/>
      <w:bookmarkStart w:id="25" w:name="_Toc4076"/>
      <w:r>
        <w:t>2.1.</w:t>
      </w:r>
      <w:r>
        <w:rPr>
          <w:rFonts w:hint="eastAsia"/>
          <w:lang w:val="en-US" w:eastAsia="zh-CN"/>
        </w:rPr>
        <w:t>3</w:t>
      </w:r>
      <w:r>
        <w:rPr>
          <w:rFonts w:hint="eastAsia"/>
        </w:rPr>
        <w:t>角色切换</w:t>
      </w:r>
      <w:bookmarkEnd w:id="22"/>
      <w:bookmarkEnd w:id="23"/>
      <w:bookmarkEnd w:id="24"/>
      <w:bookmarkEnd w:id="25"/>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pPr>
      <w:r>
        <w:drawing>
          <wp:inline distT="0" distB="0" distL="114300" distR="114300">
            <wp:extent cx="5266690" cy="2674620"/>
            <wp:effectExtent l="0" t="0" r="1016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266690" cy="2674620"/>
                    </a:xfrm>
                    <a:prstGeom prst="rect">
                      <a:avLst/>
                    </a:prstGeom>
                    <a:noFill/>
                    <a:ln>
                      <a:noFill/>
                    </a:ln>
                  </pic:spPr>
                </pic:pic>
              </a:graphicData>
            </a:graphic>
          </wp:inline>
        </w:drawing>
      </w:r>
    </w:p>
    <w:p>
      <w:pPr>
        <w:spacing w:line="276" w:lineRule="auto"/>
        <w:rPr>
          <w:rFonts w:hint="eastAsia" w:eastAsiaTheme="minorEastAsia"/>
          <w:color w:val="303030"/>
          <w:lang w:eastAsia="zh-CN"/>
        </w:rPr>
      </w:pPr>
    </w:p>
    <w:p>
      <w:pPr>
        <w:spacing w:line="276" w:lineRule="auto"/>
        <w:ind w:firstLine="420" w:firstLineChars="200"/>
        <w:rPr>
          <w:color w:val="303030"/>
        </w:rPr>
      </w:pPr>
    </w:p>
    <w:p>
      <w:pPr>
        <w:pStyle w:val="3"/>
        <w:rPr>
          <w:b/>
          <w:bCs/>
        </w:rPr>
      </w:pPr>
      <w:bookmarkStart w:id="26" w:name="_Toc2407"/>
      <w:r>
        <w:t>2.</w:t>
      </w:r>
      <w:r>
        <w:rPr>
          <w:rFonts w:hint="eastAsia"/>
          <w:lang w:val="en-US" w:eastAsia="zh-CN"/>
        </w:rPr>
        <w:t>2过程</w:t>
      </w:r>
      <w:r>
        <w:rPr>
          <w:rFonts w:hint="eastAsia"/>
        </w:rPr>
        <w:t>管理</w:t>
      </w:r>
      <w:bookmarkEnd w:id="26"/>
    </w:p>
    <w:p>
      <w:pPr>
        <w:pStyle w:val="4"/>
        <w:spacing w:before="156" w:after="156"/>
        <w:rPr>
          <w:rFonts w:hint="default" w:eastAsia="宋体"/>
          <w:b/>
          <w:bCs/>
          <w:lang w:val="en-US" w:eastAsia="zh-CN"/>
        </w:rPr>
      </w:pPr>
      <w:bookmarkStart w:id="27" w:name="_Toc8436"/>
      <w:r>
        <w:rPr>
          <w:rFonts w:hint="eastAsia"/>
        </w:rPr>
        <w:t>2.</w:t>
      </w:r>
      <w:r>
        <w:rPr>
          <w:rFonts w:hint="eastAsia"/>
          <w:lang w:val="en-US" w:eastAsia="zh-CN"/>
        </w:rPr>
        <w:t>2</w:t>
      </w:r>
      <w:r>
        <w:rPr>
          <w:rFonts w:hint="eastAsia"/>
        </w:rPr>
        <w:t>.</w:t>
      </w:r>
      <w:r>
        <w:rPr>
          <w:rFonts w:hint="eastAsia"/>
          <w:lang w:val="en-US" w:eastAsia="zh-CN"/>
        </w:rPr>
        <w:t>1审核内容摘要</w:t>
      </w:r>
      <w:bookmarkEnd w:id="27"/>
    </w:p>
    <w:p>
      <w:pPr>
        <w:spacing w:line="276" w:lineRule="auto"/>
        <w:ind w:firstLine="420" w:firstLineChars="200"/>
        <w:rPr>
          <w:rFonts w:hint="eastAsia"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w:t>
      </w:r>
      <w:r>
        <w:rPr>
          <w:rFonts w:hint="eastAsia" w:asciiTheme="minorEastAsia" w:hAnsiTheme="minorEastAsia"/>
          <w:b/>
          <w:bCs/>
          <w:color w:val="303030"/>
          <w:lang w:val="en-US" w:eastAsia="zh-CN"/>
        </w:rPr>
        <w:t>首页</w:t>
      </w:r>
      <w:r>
        <w:rPr>
          <w:rFonts w:hint="eastAsia" w:asciiTheme="minorEastAsia" w:hAnsiTheme="minorEastAsia"/>
          <w:b/>
          <w:bCs/>
          <w:color w:val="303030"/>
        </w:rPr>
        <w:t>菜单栏——点击</w:t>
      </w:r>
      <w:r>
        <w:rPr>
          <w:rFonts w:hint="eastAsia" w:asciiTheme="minorEastAsia" w:hAnsiTheme="minorEastAsia"/>
          <w:b/>
          <w:bCs/>
          <w:color w:val="303030"/>
          <w:lang w:val="en-US" w:eastAsia="zh-CN"/>
        </w:rPr>
        <w:t>处理</w:t>
      </w:r>
      <w:r>
        <w:rPr>
          <w:rFonts w:hint="eastAsia" w:asciiTheme="minorEastAsia" w:hAnsiTheme="minorEastAsia"/>
          <w:b/>
          <w:bCs/>
          <w:color w:val="303030"/>
        </w:rPr>
        <w:t>，审核</w:t>
      </w:r>
      <w:r>
        <w:rPr>
          <w:rFonts w:hint="eastAsia" w:asciiTheme="minorEastAsia" w:hAnsiTheme="minorEastAsia"/>
          <w:b/>
          <w:bCs/>
          <w:color w:val="303030"/>
          <w:lang w:val="en-US" w:eastAsia="zh-CN"/>
        </w:rPr>
        <w:t>内容摘要</w:t>
      </w:r>
      <w:r>
        <w:rPr>
          <w:rFonts w:hint="eastAsia" w:asciiTheme="minorEastAsia" w:hAnsiTheme="minorEastAsia"/>
          <w:b/>
          <w:bCs/>
          <w:color w:val="303030"/>
        </w:rPr>
        <w:t>——点击“审核”按钮即可跳转审核选题详情界面——选择通过或不通过，填写审核意见——点击</w:t>
      </w:r>
      <w:r>
        <w:rPr>
          <w:rFonts w:hint="eastAsia" w:asciiTheme="minorEastAsia" w:hAnsiTheme="minorEastAsia"/>
          <w:b/>
          <w:bCs/>
          <w:color w:val="303030"/>
          <w:lang w:val="en-US" w:eastAsia="zh-CN"/>
        </w:rPr>
        <w:t>确认</w:t>
      </w:r>
    </w:p>
    <w:p>
      <w:pPr>
        <w:spacing w:line="276" w:lineRule="auto"/>
        <w:ind w:firstLine="211" w:firstLineChars="100"/>
        <w:rPr>
          <w:rFonts w:hint="eastAsia" w:asciiTheme="minorEastAsia" w:hAnsiTheme="minorEastAsia" w:eastAsiaTheme="minorEastAsia"/>
          <w:b/>
          <w:bCs/>
          <w:color w:val="303030"/>
          <w:lang w:eastAsia="zh-CN"/>
        </w:rPr>
      </w:pPr>
    </w:p>
    <w:p>
      <w:pPr>
        <w:spacing w:line="276" w:lineRule="auto"/>
        <w:rPr>
          <w:rFonts w:hint="eastAsia" w:asciiTheme="minorEastAsia" w:hAnsiTheme="minorEastAsia" w:eastAsiaTheme="minorEastAsia"/>
          <w:b/>
          <w:bCs/>
          <w:color w:val="303030"/>
          <w:lang w:eastAsia="zh-CN"/>
        </w:rPr>
      </w:pPr>
      <w:r>
        <w:rPr>
          <w:rFonts w:hint="eastAsia" w:asciiTheme="minorEastAsia" w:hAnsiTheme="minorEastAsia" w:eastAsiaTheme="minorEastAsia"/>
          <w:b/>
          <w:bCs/>
          <w:color w:val="303030"/>
          <w:lang w:eastAsia="zh-CN"/>
        </w:rPr>
        <w:drawing>
          <wp:inline distT="0" distB="0" distL="114300" distR="114300">
            <wp:extent cx="5260975" cy="3127375"/>
            <wp:effectExtent l="0" t="0" r="15875" b="15875"/>
            <wp:docPr id="9" name="图片 9" descr="QQ截图20221107153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截图20221107153512"/>
                    <pic:cNvPicPr>
                      <a:picLocks noChangeAspect="1"/>
                    </pic:cNvPicPr>
                  </pic:nvPicPr>
                  <pic:blipFill>
                    <a:blip r:embed="rId14"/>
                    <a:stretch>
                      <a:fillRect/>
                    </a:stretch>
                  </pic:blipFill>
                  <pic:spPr>
                    <a:xfrm>
                      <a:off x="0" y="0"/>
                      <a:ext cx="5260975" cy="3127375"/>
                    </a:xfrm>
                    <a:prstGeom prst="rect">
                      <a:avLst/>
                    </a:prstGeom>
                  </pic:spPr>
                </pic:pic>
              </a:graphicData>
            </a:graphic>
          </wp:inline>
        </w:drawing>
      </w:r>
    </w:p>
    <w:p>
      <w:pPr>
        <w:pStyle w:val="3"/>
        <w:rPr>
          <w:rFonts w:hint="eastAsia"/>
          <w:lang w:val="en-US" w:eastAsia="zh-CN"/>
        </w:rPr>
      </w:pPr>
      <w:bookmarkStart w:id="28" w:name="_Toc4613"/>
      <w:r>
        <w:t>2.</w:t>
      </w:r>
      <w:r>
        <w:rPr>
          <w:rFonts w:hint="eastAsia"/>
          <w:lang w:val="en-US" w:eastAsia="zh-CN"/>
        </w:rPr>
        <w:t>3不做毕设申请</w:t>
      </w:r>
      <w:bookmarkEnd w:id="28"/>
    </w:p>
    <w:p>
      <w:pPr>
        <w:pStyle w:val="4"/>
        <w:spacing w:before="156" w:after="156"/>
        <w:rPr>
          <w:rFonts w:hint="default"/>
          <w:lang w:val="en-US"/>
        </w:rPr>
      </w:pPr>
      <w:bookmarkStart w:id="29" w:name="_Toc3225"/>
      <w:r>
        <w:rPr>
          <w:rFonts w:hint="eastAsia"/>
          <w:lang w:val="en-US" w:eastAsia="zh-CN"/>
        </w:rPr>
        <w:t>2.3.1不做毕设申请</w:t>
      </w:r>
      <w:bookmarkEnd w:id="29"/>
    </w:p>
    <w:p>
      <w:pPr>
        <w:spacing w:line="276" w:lineRule="auto"/>
        <w:ind w:firstLine="422" w:firstLineChars="200"/>
        <w:rPr>
          <w:rFonts w:hint="default" w:eastAsiaTheme="minorEastAsia"/>
          <w:lang w:val="en-US" w:eastAsia="zh-CN"/>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不做毕设申请</w:t>
      </w:r>
      <w:r>
        <w:rPr>
          <w:rFonts w:hint="eastAsia" w:asciiTheme="minorEastAsia" w:hAnsiTheme="minorEastAsia"/>
          <w:b/>
          <w:bCs/>
          <w:color w:val="303030"/>
        </w:rPr>
        <w:t>”——点击</w:t>
      </w:r>
      <w:r>
        <w:rPr>
          <w:rFonts w:hint="eastAsia" w:asciiTheme="minorEastAsia" w:hAnsiTheme="minorEastAsia"/>
          <w:b/>
          <w:bCs/>
          <w:color w:val="303030"/>
          <w:lang w:val="en-US" w:eastAsia="zh-CN"/>
        </w:rPr>
        <w:t>新增</w:t>
      </w:r>
      <w:r>
        <w:rPr>
          <w:rFonts w:hint="eastAsia" w:asciiTheme="minorEastAsia" w:hAnsiTheme="minorEastAsia"/>
          <w:b/>
          <w:bCs/>
          <w:color w:val="303030"/>
        </w:rPr>
        <w:t>——</w:t>
      </w:r>
      <w:r>
        <w:rPr>
          <w:rFonts w:hint="eastAsia" w:asciiTheme="minorEastAsia" w:hAnsiTheme="minorEastAsia"/>
          <w:b/>
          <w:bCs/>
          <w:color w:val="303030"/>
          <w:lang w:val="en-US" w:eastAsia="zh-CN"/>
        </w:rPr>
        <w:t>填写详细内容确定即可</w:t>
      </w:r>
    </w:p>
    <w:p>
      <w:pPr>
        <w:spacing w:line="276" w:lineRule="auto"/>
        <w:rPr>
          <w:rFonts w:hint="eastAsia" w:asciiTheme="minorEastAsia" w:hAnsiTheme="minorEastAsia" w:eastAsiaTheme="minorEastAsia"/>
          <w:b/>
          <w:bCs/>
          <w:color w:val="303030"/>
          <w:lang w:eastAsia="zh-CN"/>
        </w:rPr>
      </w:pPr>
      <w:r>
        <w:rPr>
          <w:rFonts w:hint="eastAsia" w:asciiTheme="minorEastAsia" w:hAnsiTheme="minorEastAsia" w:eastAsiaTheme="minorEastAsia"/>
          <w:b/>
          <w:bCs/>
          <w:color w:val="303030"/>
          <w:lang w:eastAsia="zh-CN"/>
        </w:rPr>
        <w:drawing>
          <wp:inline distT="0" distB="0" distL="114300" distR="114300">
            <wp:extent cx="5271770" cy="2634615"/>
            <wp:effectExtent l="0" t="0" r="5080" b="13335"/>
            <wp:docPr id="10" name="图片 10" descr="QQ截图20221107155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QQ截图20221107155117"/>
                    <pic:cNvPicPr>
                      <a:picLocks noChangeAspect="1"/>
                    </pic:cNvPicPr>
                  </pic:nvPicPr>
                  <pic:blipFill>
                    <a:blip r:embed="rId15"/>
                    <a:stretch>
                      <a:fillRect/>
                    </a:stretch>
                  </pic:blipFill>
                  <pic:spPr>
                    <a:xfrm>
                      <a:off x="0" y="0"/>
                      <a:ext cx="5271770" cy="2634615"/>
                    </a:xfrm>
                    <a:prstGeom prst="rect">
                      <a:avLst/>
                    </a:prstGeom>
                  </pic:spPr>
                </pic:pic>
              </a:graphicData>
            </a:graphic>
          </wp:inline>
        </w:drawing>
      </w:r>
    </w:p>
    <w:p>
      <w:pPr>
        <w:pStyle w:val="2"/>
        <w:numPr>
          <w:ilvl w:val="0"/>
          <w:numId w:val="2"/>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bookmarkStart w:id="30" w:name="_Toc5305"/>
      <w:r>
        <w:rPr>
          <w:rFonts w:hint="eastAsia" w:cstheme="minorBidi"/>
          <w:b/>
          <w:bCs/>
          <w:color w:val="ED7D31" w:themeColor="accent2"/>
          <w:kern w:val="44"/>
          <w:sz w:val="24"/>
          <w:szCs w:val="44"/>
          <w:lang w:val="en-US" w:eastAsia="zh-CN" w:bidi="ar-SA"/>
          <w14:textFill>
            <w14:solidFill>
              <w14:schemeClr w14:val="accent2"/>
            </w14:solidFill>
          </w14:textFill>
        </w:rPr>
        <w:t>个人信息</w:t>
      </w:r>
      <w:bookmarkEnd w:id="30"/>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63515" cy="1853565"/>
            <wp:effectExtent l="0" t="0" r="19685" b="63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16"/>
                    <a:stretch>
                      <a:fillRect/>
                    </a:stretch>
                  </pic:blipFill>
                  <pic:spPr>
                    <a:xfrm>
                      <a:off x="0" y="0"/>
                      <a:ext cx="5263515" cy="185356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
                    <pic:cNvPicPr>
                      <a:picLocks noChangeAspect="1"/>
                    </pic:cNvPicPr>
                  </pic:nvPicPr>
                  <pic:blipFill>
                    <a:blip r:embed="rId17"/>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4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
                    <pic:cNvPicPr>
                      <a:picLocks noChangeAspect="1"/>
                    </pic:cNvPicPr>
                  </pic:nvPicPr>
                  <pic:blipFill>
                    <a:blip r:embed="rId18"/>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4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5"/>
                    <pic:cNvPicPr>
                      <a:picLocks noChangeAspect="1"/>
                    </pic:cNvPicPr>
                  </pic:nvPicPr>
                  <pic:blipFill>
                    <a:blip r:embed="rId19"/>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4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6"/>
                    <pic:cNvPicPr>
                      <a:picLocks noChangeAspect="1"/>
                    </pic:cNvPicPr>
                  </pic:nvPicPr>
                  <pic:blipFill>
                    <a:blip r:embed="rId20"/>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spacing w:line="276" w:lineRule="auto"/>
        <w:ind w:firstLine="420" w:firstLineChars="200"/>
      </w:pPr>
      <w:r>
        <w:drawing>
          <wp:inline distT="0" distB="0" distL="114300" distR="114300">
            <wp:extent cx="5269230" cy="2810510"/>
            <wp:effectExtent l="0" t="0" r="13970" b="8890"/>
            <wp:docPr id="8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9"/>
                    <pic:cNvPicPr>
                      <a:picLocks noChangeAspect="1"/>
                    </pic:cNvPicPr>
                  </pic:nvPicPr>
                  <pic:blipFill>
                    <a:blip r:embed="rId21"/>
                    <a:stretch>
                      <a:fillRect/>
                    </a:stretch>
                  </pic:blipFill>
                  <pic:spPr>
                    <a:xfrm>
                      <a:off x="0" y="0"/>
                      <a:ext cx="5269230" cy="2810510"/>
                    </a:xfrm>
                    <a:prstGeom prst="rect">
                      <a:avLst/>
                    </a:prstGeom>
                    <a:noFill/>
                    <a:ln w="9525">
                      <a:noFill/>
                    </a:ln>
                  </pic:spPr>
                </pic:pic>
              </a:graphicData>
            </a:graphic>
          </wp:inline>
        </w:drawing>
      </w:r>
    </w:p>
    <w:p>
      <w:pPr>
        <w:spacing w:line="276" w:lineRule="auto"/>
        <w:ind w:firstLine="422" w:firstLineChars="200"/>
        <w:rPr>
          <w:rFonts w:hint="default" w:asciiTheme="minorEastAsia" w:hAnsiTheme="minorEastAsia"/>
          <w:b/>
          <w:bCs/>
          <w:color w:val="303030"/>
          <w:lang w:val="en-US" w:eastAsia="zh-CN"/>
        </w:rPr>
      </w:pPr>
    </w:p>
    <w:p>
      <w:pPr>
        <w:spacing w:line="276" w:lineRule="auto"/>
        <w:ind w:firstLine="420" w:firstLineChars="200"/>
        <w:rPr>
          <w:rFonts w:hint="default"/>
          <w:lang w:val="en-US" w:eastAsia="zh-CN"/>
        </w:rPr>
      </w:pPr>
    </w:p>
    <w:p>
      <w:pPr>
        <w:pStyle w:val="2"/>
        <w:numPr>
          <w:ilvl w:val="0"/>
          <w:numId w:val="2"/>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bookmarkStart w:id="31" w:name="_Toc12596"/>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31"/>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8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0"/>
                    <pic:cNvPicPr>
                      <a:picLocks noChangeAspect="1"/>
                    </pic:cNvPicPr>
                  </pic:nvPicPr>
                  <pic:blipFill>
                    <a:blip r:embed="rId22"/>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8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1"/>
                    <pic:cNvPicPr>
                      <a:picLocks noChangeAspect="1"/>
                    </pic:cNvPicPr>
                  </pic:nvPicPr>
                  <pic:blipFill>
                    <a:blip r:embed="rId23"/>
                    <a:stretch>
                      <a:fillRect/>
                    </a:stretch>
                  </pic:blipFill>
                  <pic:spPr>
                    <a:xfrm>
                      <a:off x="0" y="0"/>
                      <a:ext cx="5268595" cy="1730375"/>
                    </a:xfrm>
                    <a:prstGeom prst="rect">
                      <a:avLst/>
                    </a:prstGeom>
                    <a:noFill/>
                    <a:ln w="9525">
                      <a:noFill/>
                    </a:ln>
                  </pic:spPr>
                </pic:pic>
              </a:graphicData>
            </a:graphic>
          </wp:inline>
        </w:drawing>
      </w:r>
    </w:p>
    <w:p>
      <w:pPr>
        <w:pStyle w:val="2"/>
        <w:numPr>
          <w:ilvl w:val="0"/>
          <w:numId w:val="2"/>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bookmarkStart w:id="32" w:name="_Toc10209"/>
      <w:r>
        <w:rPr>
          <w:rFonts w:hint="eastAsia" w:cstheme="minorBidi"/>
          <w:b/>
          <w:bCs/>
          <w:color w:val="ED7D31" w:themeColor="accent2"/>
          <w:kern w:val="44"/>
          <w:sz w:val="24"/>
          <w:szCs w:val="44"/>
          <w:lang w:val="en-US" w:eastAsia="zh-Hans" w:bidi="ar-SA"/>
          <w14:textFill>
            <w14:solidFill>
              <w14:schemeClr w14:val="accent2"/>
            </w14:solidFill>
          </w14:textFill>
        </w:rPr>
        <w:t>下载中心</w:t>
      </w:r>
      <w:bookmarkEnd w:id="32"/>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Hans"/>
        </w:rPr>
        <w:t>下载中心</w:t>
      </w:r>
      <w:r>
        <w:rPr>
          <w:rFonts w:hint="eastAsia" w:asciiTheme="minorEastAsia" w:hAnsiTheme="minorEastAsia"/>
          <w:b/>
          <w:bCs/>
          <w:color w:val="303030"/>
        </w:rPr>
        <w:t>”——</w:t>
      </w:r>
      <w:r>
        <w:rPr>
          <w:rFonts w:hint="eastAsia" w:asciiTheme="minorEastAsia" w:hAnsiTheme="minorEastAsia"/>
          <w:b/>
          <w:bCs/>
          <w:color w:val="303030"/>
          <w:lang w:val="en-US" w:eastAsia="zh-Hans"/>
        </w:rPr>
        <w:t>下载过程文件</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可按学院</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专业</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班级</w:t>
      </w:r>
      <w:r>
        <w:rPr>
          <w:rFonts w:hint="default" w:asciiTheme="minorEastAsia" w:hAnsiTheme="minorEastAsia"/>
          <w:b/>
          <w:bCs/>
          <w:color w:val="303030"/>
          <w:lang w:eastAsia="zh-Hans"/>
        </w:rPr>
        <w:t>）</w:t>
      </w:r>
    </w:p>
    <w:p>
      <w:pPr>
        <w:spacing w:line="276" w:lineRule="auto"/>
        <w:ind w:firstLine="420" w:firstLineChars="200"/>
      </w:pPr>
      <w:r>
        <w:drawing>
          <wp:inline distT="0" distB="0" distL="114300" distR="114300">
            <wp:extent cx="5258435" cy="2061845"/>
            <wp:effectExtent l="0" t="0" r="24765" b="20955"/>
            <wp:docPr id="8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2"/>
                    <pic:cNvPicPr>
                      <a:picLocks noChangeAspect="1"/>
                    </pic:cNvPicPr>
                  </pic:nvPicPr>
                  <pic:blipFill>
                    <a:blip r:embed="rId24"/>
                    <a:stretch>
                      <a:fillRect/>
                    </a:stretch>
                  </pic:blipFill>
                  <pic:spPr>
                    <a:xfrm>
                      <a:off x="0" y="0"/>
                      <a:ext cx="5258435" cy="206184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6055" cy="4589780"/>
            <wp:effectExtent l="0" t="0" r="17145" b="7620"/>
            <wp:docPr id="8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3"/>
                    <pic:cNvPicPr>
                      <a:picLocks noChangeAspect="1"/>
                    </pic:cNvPicPr>
                  </pic:nvPicPr>
                  <pic:blipFill>
                    <a:blip r:embed="rId25"/>
                    <a:stretch>
                      <a:fillRect/>
                    </a:stretch>
                  </pic:blipFill>
                  <pic:spPr>
                    <a:xfrm>
                      <a:off x="0" y="0"/>
                      <a:ext cx="5266055" cy="4589780"/>
                    </a:xfrm>
                    <a:prstGeom prst="rect">
                      <a:avLst/>
                    </a:prstGeom>
                    <a:noFill/>
                    <a:ln w="9525">
                      <a:noFill/>
                    </a:ln>
                  </pic:spPr>
                </pic:pic>
              </a:graphicData>
            </a:graphic>
          </wp:inline>
        </w:drawing>
      </w: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33" w:name="_Toc24430"/>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33"/>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4"/>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spacing w:line="276" w:lineRule="auto"/>
        <w:ind w:firstLine="420" w:firstLineChars="200"/>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992253"/>
    <w:multiLevelType w:val="singleLevel"/>
    <w:tmpl w:val="B6992253"/>
    <w:lvl w:ilvl="0" w:tentative="0">
      <w:start w:val="3"/>
      <w:numFmt w:val="decimal"/>
      <w:suff w:val="space"/>
      <w:lvlText w:val="第%1部分"/>
      <w:lvlJc w:val="left"/>
    </w:lvl>
  </w:abstractNum>
  <w:abstractNum w:abstractNumId="1">
    <w:nsid w:val="19CD7730"/>
    <w:multiLevelType w:val="multilevel"/>
    <w:tmpl w:val="19CD7730"/>
    <w:lvl w:ilvl="0" w:tentative="0">
      <w:start w:val="1"/>
      <w:numFmt w:val="decimal"/>
      <w:lvlText w:val="%1、"/>
      <w:lvlJc w:val="left"/>
      <w:pPr>
        <w:ind w:left="360" w:hanging="36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61F0FAD2"/>
    <w:multiLevelType w:val="singleLevel"/>
    <w:tmpl w:val="61F0FAD2"/>
    <w:lvl w:ilvl="0" w:tentative="0">
      <w:start w:val="1"/>
      <w:numFmt w:val="decimal"/>
      <w:suff w:val="nothing"/>
      <w:lvlText w:val="%1、"/>
      <w:lvlJc w:val="left"/>
    </w:lvl>
  </w:abstractNum>
  <w:abstractNum w:abstractNumId="3">
    <w:nsid w:val="61F0FF44"/>
    <w:multiLevelType w:val="singleLevel"/>
    <w:tmpl w:val="61F0FF44"/>
    <w:lvl w:ilvl="0" w:tentative="0">
      <w:start w:val="8"/>
      <w:numFmt w:val="decimal"/>
      <w:suff w:val="nothing"/>
      <w:lvlText w:val="%1、"/>
      <w:lvlJc w:val="left"/>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38AB"/>
    <w:rsid w:val="00006015"/>
    <w:rsid w:val="000134B2"/>
    <w:rsid w:val="00013743"/>
    <w:rsid w:val="000138AE"/>
    <w:rsid w:val="000168CD"/>
    <w:rsid w:val="00017AE2"/>
    <w:rsid w:val="00022BC4"/>
    <w:rsid w:val="00023A81"/>
    <w:rsid w:val="00025077"/>
    <w:rsid w:val="00030D2B"/>
    <w:rsid w:val="00030DEC"/>
    <w:rsid w:val="00040E7E"/>
    <w:rsid w:val="00043172"/>
    <w:rsid w:val="000435B5"/>
    <w:rsid w:val="00045BA9"/>
    <w:rsid w:val="0004615E"/>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0B9"/>
    <w:rsid w:val="0009160D"/>
    <w:rsid w:val="00093A51"/>
    <w:rsid w:val="00094AEC"/>
    <w:rsid w:val="000A038D"/>
    <w:rsid w:val="000A2920"/>
    <w:rsid w:val="000A4C4E"/>
    <w:rsid w:val="000A5967"/>
    <w:rsid w:val="000B1158"/>
    <w:rsid w:val="000B30EA"/>
    <w:rsid w:val="000B39EE"/>
    <w:rsid w:val="000C0B7A"/>
    <w:rsid w:val="000C0E3E"/>
    <w:rsid w:val="000C2046"/>
    <w:rsid w:val="000C3BE0"/>
    <w:rsid w:val="000C4591"/>
    <w:rsid w:val="000C624C"/>
    <w:rsid w:val="000C71F5"/>
    <w:rsid w:val="000D07C3"/>
    <w:rsid w:val="000D0D18"/>
    <w:rsid w:val="000D0D8C"/>
    <w:rsid w:val="000D1905"/>
    <w:rsid w:val="000D207F"/>
    <w:rsid w:val="000D20D0"/>
    <w:rsid w:val="000D304F"/>
    <w:rsid w:val="000D3812"/>
    <w:rsid w:val="000D55E4"/>
    <w:rsid w:val="000E0D0C"/>
    <w:rsid w:val="000E2F41"/>
    <w:rsid w:val="000E319C"/>
    <w:rsid w:val="000E3A4C"/>
    <w:rsid w:val="000E5F7D"/>
    <w:rsid w:val="000E68A9"/>
    <w:rsid w:val="000F0DCC"/>
    <w:rsid w:val="000F103C"/>
    <w:rsid w:val="000F2886"/>
    <w:rsid w:val="000F2F12"/>
    <w:rsid w:val="000F4BC9"/>
    <w:rsid w:val="000F54FD"/>
    <w:rsid w:val="000F5984"/>
    <w:rsid w:val="000F6286"/>
    <w:rsid w:val="000F70B3"/>
    <w:rsid w:val="000F7DDE"/>
    <w:rsid w:val="00100709"/>
    <w:rsid w:val="001029C8"/>
    <w:rsid w:val="001033B4"/>
    <w:rsid w:val="00103827"/>
    <w:rsid w:val="001065B7"/>
    <w:rsid w:val="00110BB6"/>
    <w:rsid w:val="001110DB"/>
    <w:rsid w:val="001136ED"/>
    <w:rsid w:val="001208A5"/>
    <w:rsid w:val="00120B3B"/>
    <w:rsid w:val="00123079"/>
    <w:rsid w:val="00123521"/>
    <w:rsid w:val="00123B70"/>
    <w:rsid w:val="00124019"/>
    <w:rsid w:val="0012403A"/>
    <w:rsid w:val="00124FEE"/>
    <w:rsid w:val="001313A0"/>
    <w:rsid w:val="001335AE"/>
    <w:rsid w:val="0013720C"/>
    <w:rsid w:val="00137B72"/>
    <w:rsid w:val="001408A5"/>
    <w:rsid w:val="00142640"/>
    <w:rsid w:val="00142A44"/>
    <w:rsid w:val="00142B11"/>
    <w:rsid w:val="0014443A"/>
    <w:rsid w:val="00150D93"/>
    <w:rsid w:val="001519AA"/>
    <w:rsid w:val="0015316A"/>
    <w:rsid w:val="00157147"/>
    <w:rsid w:val="001604CB"/>
    <w:rsid w:val="001611D7"/>
    <w:rsid w:val="0016448A"/>
    <w:rsid w:val="00165F53"/>
    <w:rsid w:val="00171439"/>
    <w:rsid w:val="0017541F"/>
    <w:rsid w:val="00175D5F"/>
    <w:rsid w:val="00176566"/>
    <w:rsid w:val="0017784A"/>
    <w:rsid w:val="00180BC2"/>
    <w:rsid w:val="00190BEF"/>
    <w:rsid w:val="00195251"/>
    <w:rsid w:val="0019610C"/>
    <w:rsid w:val="00196879"/>
    <w:rsid w:val="001A0F79"/>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1284"/>
    <w:rsid w:val="001F25E2"/>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5DD4"/>
    <w:rsid w:val="002304F5"/>
    <w:rsid w:val="00232D22"/>
    <w:rsid w:val="00235026"/>
    <w:rsid w:val="00241414"/>
    <w:rsid w:val="00242DE8"/>
    <w:rsid w:val="002457A3"/>
    <w:rsid w:val="00245DF1"/>
    <w:rsid w:val="00246259"/>
    <w:rsid w:val="00246A32"/>
    <w:rsid w:val="00246BCA"/>
    <w:rsid w:val="00250C8B"/>
    <w:rsid w:val="002512C2"/>
    <w:rsid w:val="00252E7C"/>
    <w:rsid w:val="00257A78"/>
    <w:rsid w:val="0026079B"/>
    <w:rsid w:val="00264243"/>
    <w:rsid w:val="002677D5"/>
    <w:rsid w:val="00273A8F"/>
    <w:rsid w:val="00274F28"/>
    <w:rsid w:val="00275641"/>
    <w:rsid w:val="0027730E"/>
    <w:rsid w:val="0028196A"/>
    <w:rsid w:val="002850F5"/>
    <w:rsid w:val="00286703"/>
    <w:rsid w:val="00293589"/>
    <w:rsid w:val="00293C74"/>
    <w:rsid w:val="00297CDD"/>
    <w:rsid w:val="002A554A"/>
    <w:rsid w:val="002A5580"/>
    <w:rsid w:val="002B24BC"/>
    <w:rsid w:val="002B539D"/>
    <w:rsid w:val="002B6239"/>
    <w:rsid w:val="002C068A"/>
    <w:rsid w:val="002C0BEB"/>
    <w:rsid w:val="002D6C04"/>
    <w:rsid w:val="002D73FF"/>
    <w:rsid w:val="002E5075"/>
    <w:rsid w:val="002E7401"/>
    <w:rsid w:val="002F054F"/>
    <w:rsid w:val="002F2FC0"/>
    <w:rsid w:val="002F34BE"/>
    <w:rsid w:val="002F3AA6"/>
    <w:rsid w:val="002F4A58"/>
    <w:rsid w:val="00300B22"/>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6EA8"/>
    <w:rsid w:val="00347C27"/>
    <w:rsid w:val="00351035"/>
    <w:rsid w:val="00352D0B"/>
    <w:rsid w:val="00355196"/>
    <w:rsid w:val="00355724"/>
    <w:rsid w:val="00357E69"/>
    <w:rsid w:val="00363415"/>
    <w:rsid w:val="003672C0"/>
    <w:rsid w:val="00367967"/>
    <w:rsid w:val="00372441"/>
    <w:rsid w:val="00374759"/>
    <w:rsid w:val="00384B44"/>
    <w:rsid w:val="00385483"/>
    <w:rsid w:val="003874B2"/>
    <w:rsid w:val="003901AD"/>
    <w:rsid w:val="003907CB"/>
    <w:rsid w:val="00392768"/>
    <w:rsid w:val="00394250"/>
    <w:rsid w:val="003947EF"/>
    <w:rsid w:val="00394855"/>
    <w:rsid w:val="003949E4"/>
    <w:rsid w:val="003A3520"/>
    <w:rsid w:val="003A4CC6"/>
    <w:rsid w:val="003A635C"/>
    <w:rsid w:val="003B14DF"/>
    <w:rsid w:val="003B26FF"/>
    <w:rsid w:val="003B372F"/>
    <w:rsid w:val="003C07A7"/>
    <w:rsid w:val="003C26A0"/>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820"/>
    <w:rsid w:val="004121A5"/>
    <w:rsid w:val="004158AC"/>
    <w:rsid w:val="0041662F"/>
    <w:rsid w:val="00420FFB"/>
    <w:rsid w:val="00420FFD"/>
    <w:rsid w:val="00425BA3"/>
    <w:rsid w:val="0042617E"/>
    <w:rsid w:val="004276A2"/>
    <w:rsid w:val="00430300"/>
    <w:rsid w:val="00434A82"/>
    <w:rsid w:val="00435276"/>
    <w:rsid w:val="0043612B"/>
    <w:rsid w:val="00436D8F"/>
    <w:rsid w:val="00436D92"/>
    <w:rsid w:val="00437E2F"/>
    <w:rsid w:val="0044101C"/>
    <w:rsid w:val="00443F50"/>
    <w:rsid w:val="00447909"/>
    <w:rsid w:val="00447BCB"/>
    <w:rsid w:val="00450141"/>
    <w:rsid w:val="004506CF"/>
    <w:rsid w:val="0045239C"/>
    <w:rsid w:val="0045358D"/>
    <w:rsid w:val="00456CC6"/>
    <w:rsid w:val="0046007C"/>
    <w:rsid w:val="00460EFB"/>
    <w:rsid w:val="00462E0B"/>
    <w:rsid w:val="0046426F"/>
    <w:rsid w:val="0046431F"/>
    <w:rsid w:val="00464860"/>
    <w:rsid w:val="00464CCA"/>
    <w:rsid w:val="00470BAC"/>
    <w:rsid w:val="004742E7"/>
    <w:rsid w:val="00476BEE"/>
    <w:rsid w:val="004772BC"/>
    <w:rsid w:val="004773AE"/>
    <w:rsid w:val="00481539"/>
    <w:rsid w:val="00494F87"/>
    <w:rsid w:val="004A026B"/>
    <w:rsid w:val="004A0771"/>
    <w:rsid w:val="004A09FD"/>
    <w:rsid w:val="004A21E9"/>
    <w:rsid w:val="004A4D83"/>
    <w:rsid w:val="004B0670"/>
    <w:rsid w:val="004B089A"/>
    <w:rsid w:val="004B16DA"/>
    <w:rsid w:val="004B553D"/>
    <w:rsid w:val="004B7CD3"/>
    <w:rsid w:val="004C1ACB"/>
    <w:rsid w:val="004C1E90"/>
    <w:rsid w:val="004C2314"/>
    <w:rsid w:val="004C494C"/>
    <w:rsid w:val="004C5A10"/>
    <w:rsid w:val="004C5E6C"/>
    <w:rsid w:val="004C7A88"/>
    <w:rsid w:val="004D2D0E"/>
    <w:rsid w:val="004D3B8F"/>
    <w:rsid w:val="004D3C95"/>
    <w:rsid w:val="004D4184"/>
    <w:rsid w:val="004D68D5"/>
    <w:rsid w:val="004E0B33"/>
    <w:rsid w:val="004E45EB"/>
    <w:rsid w:val="004E7DF0"/>
    <w:rsid w:val="004F1DA2"/>
    <w:rsid w:val="004F215C"/>
    <w:rsid w:val="004F2923"/>
    <w:rsid w:val="004F3B46"/>
    <w:rsid w:val="004F610D"/>
    <w:rsid w:val="0050525A"/>
    <w:rsid w:val="005052F5"/>
    <w:rsid w:val="0050680E"/>
    <w:rsid w:val="00510B14"/>
    <w:rsid w:val="00510EA9"/>
    <w:rsid w:val="00511090"/>
    <w:rsid w:val="00513DB6"/>
    <w:rsid w:val="00516A14"/>
    <w:rsid w:val="00517C1B"/>
    <w:rsid w:val="005207FA"/>
    <w:rsid w:val="005249C1"/>
    <w:rsid w:val="00526765"/>
    <w:rsid w:val="005300FC"/>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2DEC"/>
    <w:rsid w:val="0057307C"/>
    <w:rsid w:val="00573598"/>
    <w:rsid w:val="00574788"/>
    <w:rsid w:val="00574F51"/>
    <w:rsid w:val="005844EC"/>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5C02"/>
    <w:rsid w:val="005D6FB2"/>
    <w:rsid w:val="005E244F"/>
    <w:rsid w:val="005F028C"/>
    <w:rsid w:val="005F05B1"/>
    <w:rsid w:val="005F1AFD"/>
    <w:rsid w:val="005F1D28"/>
    <w:rsid w:val="005F5C10"/>
    <w:rsid w:val="005F6893"/>
    <w:rsid w:val="00604D4D"/>
    <w:rsid w:val="0060757B"/>
    <w:rsid w:val="0060793B"/>
    <w:rsid w:val="00610074"/>
    <w:rsid w:val="006116EE"/>
    <w:rsid w:val="00614B93"/>
    <w:rsid w:val="00617DD6"/>
    <w:rsid w:val="00620974"/>
    <w:rsid w:val="00621D3F"/>
    <w:rsid w:val="006245EF"/>
    <w:rsid w:val="0063261D"/>
    <w:rsid w:val="00640402"/>
    <w:rsid w:val="00642262"/>
    <w:rsid w:val="00642899"/>
    <w:rsid w:val="00642CC3"/>
    <w:rsid w:val="00644E0C"/>
    <w:rsid w:val="0064590A"/>
    <w:rsid w:val="00651E0A"/>
    <w:rsid w:val="00664B34"/>
    <w:rsid w:val="00665E74"/>
    <w:rsid w:val="0066717F"/>
    <w:rsid w:val="00673716"/>
    <w:rsid w:val="006763AB"/>
    <w:rsid w:val="00676D2B"/>
    <w:rsid w:val="0068080D"/>
    <w:rsid w:val="006846D5"/>
    <w:rsid w:val="006849C0"/>
    <w:rsid w:val="00684E2D"/>
    <w:rsid w:val="00690CCA"/>
    <w:rsid w:val="006911BB"/>
    <w:rsid w:val="006917F3"/>
    <w:rsid w:val="006932B8"/>
    <w:rsid w:val="00693338"/>
    <w:rsid w:val="00695A7E"/>
    <w:rsid w:val="006A2027"/>
    <w:rsid w:val="006A5D5E"/>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6EA0"/>
    <w:rsid w:val="006E7492"/>
    <w:rsid w:val="006F2A29"/>
    <w:rsid w:val="006F3479"/>
    <w:rsid w:val="006F3492"/>
    <w:rsid w:val="006F5103"/>
    <w:rsid w:val="006F650E"/>
    <w:rsid w:val="0070109A"/>
    <w:rsid w:val="0070172F"/>
    <w:rsid w:val="00702025"/>
    <w:rsid w:val="00702DD4"/>
    <w:rsid w:val="0070324C"/>
    <w:rsid w:val="00706D2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7BD3"/>
    <w:rsid w:val="00762D5B"/>
    <w:rsid w:val="007650CE"/>
    <w:rsid w:val="0076531D"/>
    <w:rsid w:val="0077014D"/>
    <w:rsid w:val="00775BCB"/>
    <w:rsid w:val="00776F4B"/>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5DDE"/>
    <w:rsid w:val="007C73BF"/>
    <w:rsid w:val="007D0255"/>
    <w:rsid w:val="007D28EC"/>
    <w:rsid w:val="007D2AE9"/>
    <w:rsid w:val="007D36AB"/>
    <w:rsid w:val="007D3BED"/>
    <w:rsid w:val="007D4A68"/>
    <w:rsid w:val="007D54B9"/>
    <w:rsid w:val="007D6C61"/>
    <w:rsid w:val="007E2461"/>
    <w:rsid w:val="007E7580"/>
    <w:rsid w:val="007F0D9D"/>
    <w:rsid w:val="007F3948"/>
    <w:rsid w:val="007F45DE"/>
    <w:rsid w:val="007F4FDE"/>
    <w:rsid w:val="007F7959"/>
    <w:rsid w:val="00802F42"/>
    <w:rsid w:val="00802F5C"/>
    <w:rsid w:val="00815372"/>
    <w:rsid w:val="00815AC4"/>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99D"/>
    <w:rsid w:val="00851C6A"/>
    <w:rsid w:val="00851CC2"/>
    <w:rsid w:val="00851DA1"/>
    <w:rsid w:val="008546B5"/>
    <w:rsid w:val="00854A22"/>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A93"/>
    <w:rsid w:val="00893393"/>
    <w:rsid w:val="00895164"/>
    <w:rsid w:val="008A114C"/>
    <w:rsid w:val="008A26FB"/>
    <w:rsid w:val="008A4E87"/>
    <w:rsid w:val="008A59D4"/>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9000D1"/>
    <w:rsid w:val="00903D91"/>
    <w:rsid w:val="00912346"/>
    <w:rsid w:val="009150B2"/>
    <w:rsid w:val="00916C6A"/>
    <w:rsid w:val="00921DE2"/>
    <w:rsid w:val="00922923"/>
    <w:rsid w:val="009251C6"/>
    <w:rsid w:val="009268B7"/>
    <w:rsid w:val="0092774B"/>
    <w:rsid w:val="00930E16"/>
    <w:rsid w:val="009342DB"/>
    <w:rsid w:val="00934FBD"/>
    <w:rsid w:val="009351E9"/>
    <w:rsid w:val="009352B2"/>
    <w:rsid w:val="00936D91"/>
    <w:rsid w:val="009372EE"/>
    <w:rsid w:val="00941DEE"/>
    <w:rsid w:val="00947514"/>
    <w:rsid w:val="00947E86"/>
    <w:rsid w:val="00952A52"/>
    <w:rsid w:val="00953307"/>
    <w:rsid w:val="00953A0A"/>
    <w:rsid w:val="00954193"/>
    <w:rsid w:val="00955885"/>
    <w:rsid w:val="00955CE8"/>
    <w:rsid w:val="00956388"/>
    <w:rsid w:val="009575A9"/>
    <w:rsid w:val="0096169F"/>
    <w:rsid w:val="00961EC0"/>
    <w:rsid w:val="0096652F"/>
    <w:rsid w:val="00966A02"/>
    <w:rsid w:val="00966A1E"/>
    <w:rsid w:val="00971CD6"/>
    <w:rsid w:val="009722A6"/>
    <w:rsid w:val="009757B4"/>
    <w:rsid w:val="00977B18"/>
    <w:rsid w:val="0098028B"/>
    <w:rsid w:val="00987953"/>
    <w:rsid w:val="009960AF"/>
    <w:rsid w:val="009966AC"/>
    <w:rsid w:val="009A1734"/>
    <w:rsid w:val="009A1777"/>
    <w:rsid w:val="009A23DE"/>
    <w:rsid w:val="009A4861"/>
    <w:rsid w:val="009A48DE"/>
    <w:rsid w:val="009A710D"/>
    <w:rsid w:val="009A7B53"/>
    <w:rsid w:val="009B52B9"/>
    <w:rsid w:val="009B61A4"/>
    <w:rsid w:val="009C57C2"/>
    <w:rsid w:val="009C5DD7"/>
    <w:rsid w:val="009D0561"/>
    <w:rsid w:val="009D0753"/>
    <w:rsid w:val="009D5C17"/>
    <w:rsid w:val="009E08DF"/>
    <w:rsid w:val="009E326C"/>
    <w:rsid w:val="009E47AA"/>
    <w:rsid w:val="009E6DAC"/>
    <w:rsid w:val="009F1A28"/>
    <w:rsid w:val="009F5453"/>
    <w:rsid w:val="00A0361E"/>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2BF4"/>
    <w:rsid w:val="00A841FC"/>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5D26"/>
    <w:rsid w:val="00AE0AD7"/>
    <w:rsid w:val="00AE3242"/>
    <w:rsid w:val="00AE7541"/>
    <w:rsid w:val="00AE7F84"/>
    <w:rsid w:val="00AF0173"/>
    <w:rsid w:val="00AF07A9"/>
    <w:rsid w:val="00AF4EBC"/>
    <w:rsid w:val="00AF51AF"/>
    <w:rsid w:val="00AF5B3D"/>
    <w:rsid w:val="00B02963"/>
    <w:rsid w:val="00B02B40"/>
    <w:rsid w:val="00B07122"/>
    <w:rsid w:val="00B11B16"/>
    <w:rsid w:val="00B12CDA"/>
    <w:rsid w:val="00B1326E"/>
    <w:rsid w:val="00B16C49"/>
    <w:rsid w:val="00B174A0"/>
    <w:rsid w:val="00B22867"/>
    <w:rsid w:val="00B22F6C"/>
    <w:rsid w:val="00B24622"/>
    <w:rsid w:val="00B25092"/>
    <w:rsid w:val="00B331A1"/>
    <w:rsid w:val="00B33D4A"/>
    <w:rsid w:val="00B3422D"/>
    <w:rsid w:val="00B34B58"/>
    <w:rsid w:val="00B3690B"/>
    <w:rsid w:val="00B43928"/>
    <w:rsid w:val="00B452B4"/>
    <w:rsid w:val="00B47A7C"/>
    <w:rsid w:val="00B5156F"/>
    <w:rsid w:val="00B54B24"/>
    <w:rsid w:val="00B5533A"/>
    <w:rsid w:val="00B55770"/>
    <w:rsid w:val="00B5656A"/>
    <w:rsid w:val="00B566A7"/>
    <w:rsid w:val="00B56D45"/>
    <w:rsid w:val="00B573E1"/>
    <w:rsid w:val="00B61E7A"/>
    <w:rsid w:val="00B637D9"/>
    <w:rsid w:val="00B65B08"/>
    <w:rsid w:val="00B67AB5"/>
    <w:rsid w:val="00B67E01"/>
    <w:rsid w:val="00B72E9E"/>
    <w:rsid w:val="00B740AD"/>
    <w:rsid w:val="00B8204B"/>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6F4B"/>
    <w:rsid w:val="00BB0BF4"/>
    <w:rsid w:val="00BB1009"/>
    <w:rsid w:val="00BB12CB"/>
    <w:rsid w:val="00BB58A1"/>
    <w:rsid w:val="00BC0C07"/>
    <w:rsid w:val="00BC5955"/>
    <w:rsid w:val="00BC6E6C"/>
    <w:rsid w:val="00BC707F"/>
    <w:rsid w:val="00BD0171"/>
    <w:rsid w:val="00BD4EBA"/>
    <w:rsid w:val="00BD70FF"/>
    <w:rsid w:val="00BE135C"/>
    <w:rsid w:val="00BE144E"/>
    <w:rsid w:val="00BE4D78"/>
    <w:rsid w:val="00BE4F75"/>
    <w:rsid w:val="00BE5ACF"/>
    <w:rsid w:val="00BF2877"/>
    <w:rsid w:val="00BF2B35"/>
    <w:rsid w:val="00BF5772"/>
    <w:rsid w:val="00C01E79"/>
    <w:rsid w:val="00C053A8"/>
    <w:rsid w:val="00C05773"/>
    <w:rsid w:val="00C17B40"/>
    <w:rsid w:val="00C20B43"/>
    <w:rsid w:val="00C21433"/>
    <w:rsid w:val="00C236A7"/>
    <w:rsid w:val="00C23BF7"/>
    <w:rsid w:val="00C25173"/>
    <w:rsid w:val="00C25AB8"/>
    <w:rsid w:val="00C26A26"/>
    <w:rsid w:val="00C313D2"/>
    <w:rsid w:val="00C32F5B"/>
    <w:rsid w:val="00C34BB0"/>
    <w:rsid w:val="00C35B81"/>
    <w:rsid w:val="00C37A29"/>
    <w:rsid w:val="00C4029A"/>
    <w:rsid w:val="00C41FC8"/>
    <w:rsid w:val="00C451F7"/>
    <w:rsid w:val="00C4687B"/>
    <w:rsid w:val="00C5175F"/>
    <w:rsid w:val="00C51A90"/>
    <w:rsid w:val="00C541D6"/>
    <w:rsid w:val="00C60F6C"/>
    <w:rsid w:val="00C615A3"/>
    <w:rsid w:val="00C656CC"/>
    <w:rsid w:val="00C66040"/>
    <w:rsid w:val="00C7348A"/>
    <w:rsid w:val="00C75E01"/>
    <w:rsid w:val="00C77B14"/>
    <w:rsid w:val="00C80170"/>
    <w:rsid w:val="00C80293"/>
    <w:rsid w:val="00C81736"/>
    <w:rsid w:val="00C845BA"/>
    <w:rsid w:val="00C8489E"/>
    <w:rsid w:val="00C858E6"/>
    <w:rsid w:val="00C87B20"/>
    <w:rsid w:val="00C93D19"/>
    <w:rsid w:val="00C95383"/>
    <w:rsid w:val="00C973B5"/>
    <w:rsid w:val="00CA0AEF"/>
    <w:rsid w:val="00CA12F7"/>
    <w:rsid w:val="00CA177B"/>
    <w:rsid w:val="00CA4260"/>
    <w:rsid w:val="00CA79E2"/>
    <w:rsid w:val="00CB00BE"/>
    <w:rsid w:val="00CB0523"/>
    <w:rsid w:val="00CB2100"/>
    <w:rsid w:val="00CB69EC"/>
    <w:rsid w:val="00CC0FCF"/>
    <w:rsid w:val="00CC169E"/>
    <w:rsid w:val="00CC1AA7"/>
    <w:rsid w:val="00CC22F5"/>
    <w:rsid w:val="00CC65E8"/>
    <w:rsid w:val="00CC6668"/>
    <w:rsid w:val="00CC7042"/>
    <w:rsid w:val="00CD02FD"/>
    <w:rsid w:val="00CD30D2"/>
    <w:rsid w:val="00CD34FC"/>
    <w:rsid w:val="00CD7672"/>
    <w:rsid w:val="00CE0B7D"/>
    <w:rsid w:val="00CE28A9"/>
    <w:rsid w:val="00CE3086"/>
    <w:rsid w:val="00CE7995"/>
    <w:rsid w:val="00CF00F7"/>
    <w:rsid w:val="00CF0AF6"/>
    <w:rsid w:val="00CF28C9"/>
    <w:rsid w:val="00CF2EB7"/>
    <w:rsid w:val="00CF7311"/>
    <w:rsid w:val="00CF78F8"/>
    <w:rsid w:val="00D01FDF"/>
    <w:rsid w:val="00D05CD3"/>
    <w:rsid w:val="00D067C4"/>
    <w:rsid w:val="00D1031F"/>
    <w:rsid w:val="00D106BD"/>
    <w:rsid w:val="00D10D9A"/>
    <w:rsid w:val="00D12141"/>
    <w:rsid w:val="00D1275D"/>
    <w:rsid w:val="00D1484F"/>
    <w:rsid w:val="00D16D65"/>
    <w:rsid w:val="00D208C2"/>
    <w:rsid w:val="00D20C19"/>
    <w:rsid w:val="00D20FFA"/>
    <w:rsid w:val="00D24B37"/>
    <w:rsid w:val="00D254EE"/>
    <w:rsid w:val="00D25ADE"/>
    <w:rsid w:val="00D261B6"/>
    <w:rsid w:val="00D32E1E"/>
    <w:rsid w:val="00D3334D"/>
    <w:rsid w:val="00D33D8B"/>
    <w:rsid w:val="00D35C86"/>
    <w:rsid w:val="00D3765D"/>
    <w:rsid w:val="00D4307C"/>
    <w:rsid w:val="00D4799D"/>
    <w:rsid w:val="00D52DE2"/>
    <w:rsid w:val="00D5348E"/>
    <w:rsid w:val="00D539CC"/>
    <w:rsid w:val="00D54735"/>
    <w:rsid w:val="00D60944"/>
    <w:rsid w:val="00D61867"/>
    <w:rsid w:val="00D62A08"/>
    <w:rsid w:val="00D711EC"/>
    <w:rsid w:val="00D71635"/>
    <w:rsid w:val="00D7187D"/>
    <w:rsid w:val="00D752C2"/>
    <w:rsid w:val="00D77A15"/>
    <w:rsid w:val="00D86A7C"/>
    <w:rsid w:val="00D87E45"/>
    <w:rsid w:val="00D90D54"/>
    <w:rsid w:val="00D93846"/>
    <w:rsid w:val="00D93E8E"/>
    <w:rsid w:val="00D957CD"/>
    <w:rsid w:val="00DA14CB"/>
    <w:rsid w:val="00DA3CBD"/>
    <w:rsid w:val="00DA4B55"/>
    <w:rsid w:val="00DA5A21"/>
    <w:rsid w:val="00DA66EC"/>
    <w:rsid w:val="00DA6E82"/>
    <w:rsid w:val="00DB0887"/>
    <w:rsid w:val="00DB0EF5"/>
    <w:rsid w:val="00DB1A5E"/>
    <w:rsid w:val="00DB6734"/>
    <w:rsid w:val="00DC04BE"/>
    <w:rsid w:val="00DC0B26"/>
    <w:rsid w:val="00DE34EA"/>
    <w:rsid w:val="00DE3620"/>
    <w:rsid w:val="00DE3B3A"/>
    <w:rsid w:val="00DE5944"/>
    <w:rsid w:val="00DF025F"/>
    <w:rsid w:val="00DF055E"/>
    <w:rsid w:val="00DF42C3"/>
    <w:rsid w:val="00E00C86"/>
    <w:rsid w:val="00E0549C"/>
    <w:rsid w:val="00E06631"/>
    <w:rsid w:val="00E071F6"/>
    <w:rsid w:val="00E07560"/>
    <w:rsid w:val="00E10D4E"/>
    <w:rsid w:val="00E10E79"/>
    <w:rsid w:val="00E11B7F"/>
    <w:rsid w:val="00E16590"/>
    <w:rsid w:val="00E172FC"/>
    <w:rsid w:val="00E217FA"/>
    <w:rsid w:val="00E22C73"/>
    <w:rsid w:val="00E22CD3"/>
    <w:rsid w:val="00E22E95"/>
    <w:rsid w:val="00E23E41"/>
    <w:rsid w:val="00E27B46"/>
    <w:rsid w:val="00E30449"/>
    <w:rsid w:val="00E32513"/>
    <w:rsid w:val="00E33039"/>
    <w:rsid w:val="00E3346F"/>
    <w:rsid w:val="00E362B5"/>
    <w:rsid w:val="00E37069"/>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70888"/>
    <w:rsid w:val="00E741ED"/>
    <w:rsid w:val="00E75617"/>
    <w:rsid w:val="00E76C26"/>
    <w:rsid w:val="00E77968"/>
    <w:rsid w:val="00E87AA0"/>
    <w:rsid w:val="00E9043D"/>
    <w:rsid w:val="00E93334"/>
    <w:rsid w:val="00EA0EEB"/>
    <w:rsid w:val="00EA4177"/>
    <w:rsid w:val="00EA41C9"/>
    <w:rsid w:val="00EA4350"/>
    <w:rsid w:val="00EA4AB1"/>
    <w:rsid w:val="00EA5D8F"/>
    <w:rsid w:val="00EA67AD"/>
    <w:rsid w:val="00EB190F"/>
    <w:rsid w:val="00EB42D1"/>
    <w:rsid w:val="00EB4CA4"/>
    <w:rsid w:val="00EB6D83"/>
    <w:rsid w:val="00EB7810"/>
    <w:rsid w:val="00EC03A9"/>
    <w:rsid w:val="00EC0F1D"/>
    <w:rsid w:val="00EC1A4D"/>
    <w:rsid w:val="00EC51F0"/>
    <w:rsid w:val="00EC5EB7"/>
    <w:rsid w:val="00ED039B"/>
    <w:rsid w:val="00ED0D45"/>
    <w:rsid w:val="00ED1DA1"/>
    <w:rsid w:val="00ED30AB"/>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2C6C"/>
    <w:rsid w:val="00F12E8E"/>
    <w:rsid w:val="00F136CE"/>
    <w:rsid w:val="00F15EF6"/>
    <w:rsid w:val="00F17EB1"/>
    <w:rsid w:val="00F2019B"/>
    <w:rsid w:val="00F23007"/>
    <w:rsid w:val="00F24E08"/>
    <w:rsid w:val="00F25F0B"/>
    <w:rsid w:val="00F26937"/>
    <w:rsid w:val="00F374DD"/>
    <w:rsid w:val="00F37D2A"/>
    <w:rsid w:val="00F423A0"/>
    <w:rsid w:val="00F47E3D"/>
    <w:rsid w:val="00F54EEC"/>
    <w:rsid w:val="00F5585C"/>
    <w:rsid w:val="00F561E7"/>
    <w:rsid w:val="00F56ECF"/>
    <w:rsid w:val="00F56EDD"/>
    <w:rsid w:val="00F56FAC"/>
    <w:rsid w:val="00F57A80"/>
    <w:rsid w:val="00F57A8B"/>
    <w:rsid w:val="00F61829"/>
    <w:rsid w:val="00F6422C"/>
    <w:rsid w:val="00F66CCB"/>
    <w:rsid w:val="00F72322"/>
    <w:rsid w:val="00F723EA"/>
    <w:rsid w:val="00F73188"/>
    <w:rsid w:val="00F7384A"/>
    <w:rsid w:val="00F74B6A"/>
    <w:rsid w:val="00F8093F"/>
    <w:rsid w:val="00F845DF"/>
    <w:rsid w:val="00F84F30"/>
    <w:rsid w:val="00F8513C"/>
    <w:rsid w:val="00F8601F"/>
    <w:rsid w:val="00F8671B"/>
    <w:rsid w:val="00F9078B"/>
    <w:rsid w:val="00F92456"/>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7688"/>
    <w:rsid w:val="00FD0AE5"/>
    <w:rsid w:val="00FD29D0"/>
    <w:rsid w:val="00FD31B3"/>
    <w:rsid w:val="00FD4A4D"/>
    <w:rsid w:val="00FD4E14"/>
    <w:rsid w:val="00FE2C0E"/>
    <w:rsid w:val="00FE35F5"/>
    <w:rsid w:val="00FE518E"/>
    <w:rsid w:val="00FE5CE1"/>
    <w:rsid w:val="00FE7524"/>
    <w:rsid w:val="00FF1A72"/>
    <w:rsid w:val="00FF2068"/>
    <w:rsid w:val="00FF3CC7"/>
    <w:rsid w:val="00FF56DF"/>
    <w:rsid w:val="00FF5F56"/>
    <w:rsid w:val="00FF6D3E"/>
    <w:rsid w:val="00FF6EAF"/>
    <w:rsid w:val="01013AD9"/>
    <w:rsid w:val="01172C99"/>
    <w:rsid w:val="011F0148"/>
    <w:rsid w:val="01447FB3"/>
    <w:rsid w:val="01A20F85"/>
    <w:rsid w:val="02781843"/>
    <w:rsid w:val="02ED205A"/>
    <w:rsid w:val="02FC3A5E"/>
    <w:rsid w:val="03CF75CD"/>
    <w:rsid w:val="04107CE6"/>
    <w:rsid w:val="042909EE"/>
    <w:rsid w:val="04553101"/>
    <w:rsid w:val="04AA01A2"/>
    <w:rsid w:val="052520BB"/>
    <w:rsid w:val="05BF4A47"/>
    <w:rsid w:val="05F16273"/>
    <w:rsid w:val="05F70EB4"/>
    <w:rsid w:val="06C6092B"/>
    <w:rsid w:val="0753411F"/>
    <w:rsid w:val="07BD48B2"/>
    <w:rsid w:val="08A46433"/>
    <w:rsid w:val="08BE1BB8"/>
    <w:rsid w:val="09A367E9"/>
    <w:rsid w:val="0CDD7108"/>
    <w:rsid w:val="0CF16242"/>
    <w:rsid w:val="0D483500"/>
    <w:rsid w:val="0E085169"/>
    <w:rsid w:val="0E290A9A"/>
    <w:rsid w:val="0E802EB3"/>
    <w:rsid w:val="0EE65C11"/>
    <w:rsid w:val="0F2B3558"/>
    <w:rsid w:val="0F426377"/>
    <w:rsid w:val="0FC7004E"/>
    <w:rsid w:val="10565FE5"/>
    <w:rsid w:val="11A16A45"/>
    <w:rsid w:val="13163163"/>
    <w:rsid w:val="131E2038"/>
    <w:rsid w:val="133C0F6F"/>
    <w:rsid w:val="152A6539"/>
    <w:rsid w:val="15B769CD"/>
    <w:rsid w:val="15E524F8"/>
    <w:rsid w:val="16103544"/>
    <w:rsid w:val="16C628BB"/>
    <w:rsid w:val="16FF0B8B"/>
    <w:rsid w:val="177B05CD"/>
    <w:rsid w:val="17DE07A0"/>
    <w:rsid w:val="182C2111"/>
    <w:rsid w:val="18B21CE6"/>
    <w:rsid w:val="19240EA4"/>
    <w:rsid w:val="196A7AAC"/>
    <w:rsid w:val="197814FC"/>
    <w:rsid w:val="199D7969"/>
    <w:rsid w:val="1C5A6C86"/>
    <w:rsid w:val="1E50543A"/>
    <w:rsid w:val="1F647D53"/>
    <w:rsid w:val="1FFB8DBF"/>
    <w:rsid w:val="20125649"/>
    <w:rsid w:val="20985974"/>
    <w:rsid w:val="212B4576"/>
    <w:rsid w:val="218967A3"/>
    <w:rsid w:val="22D06AD0"/>
    <w:rsid w:val="23C60D81"/>
    <w:rsid w:val="23D728C2"/>
    <w:rsid w:val="24FB7859"/>
    <w:rsid w:val="25DF1DC7"/>
    <w:rsid w:val="260703B9"/>
    <w:rsid w:val="265D55CC"/>
    <w:rsid w:val="275C7C7A"/>
    <w:rsid w:val="27DE02B4"/>
    <w:rsid w:val="27FD0408"/>
    <w:rsid w:val="29953A3A"/>
    <w:rsid w:val="2AAC7333"/>
    <w:rsid w:val="2AC859D5"/>
    <w:rsid w:val="2BDD154C"/>
    <w:rsid w:val="2BE94B85"/>
    <w:rsid w:val="2D7E6454"/>
    <w:rsid w:val="2D7F73BB"/>
    <w:rsid w:val="2DEB688A"/>
    <w:rsid w:val="2E1105AF"/>
    <w:rsid w:val="2E8A155A"/>
    <w:rsid w:val="2E983D3D"/>
    <w:rsid w:val="2ECD433B"/>
    <w:rsid w:val="2F705BEC"/>
    <w:rsid w:val="2FEF94A2"/>
    <w:rsid w:val="3064091E"/>
    <w:rsid w:val="316E0037"/>
    <w:rsid w:val="31CB6A95"/>
    <w:rsid w:val="320B5A29"/>
    <w:rsid w:val="32123D92"/>
    <w:rsid w:val="328459BF"/>
    <w:rsid w:val="330709B5"/>
    <w:rsid w:val="35827D6C"/>
    <w:rsid w:val="37792C2F"/>
    <w:rsid w:val="38D761B9"/>
    <w:rsid w:val="3A452B20"/>
    <w:rsid w:val="3B1001A2"/>
    <w:rsid w:val="3C2977DF"/>
    <w:rsid w:val="3C3623A5"/>
    <w:rsid w:val="3C6E6A72"/>
    <w:rsid w:val="3CCA0835"/>
    <w:rsid w:val="3D0E02FE"/>
    <w:rsid w:val="3EBB7F25"/>
    <w:rsid w:val="3F5D293E"/>
    <w:rsid w:val="3F610F96"/>
    <w:rsid w:val="3FF52AF6"/>
    <w:rsid w:val="404D1C2A"/>
    <w:rsid w:val="40A07EDD"/>
    <w:rsid w:val="41A87E7F"/>
    <w:rsid w:val="42674389"/>
    <w:rsid w:val="42724E1E"/>
    <w:rsid w:val="4297303C"/>
    <w:rsid w:val="42F748CD"/>
    <w:rsid w:val="43196DF9"/>
    <w:rsid w:val="43AC1987"/>
    <w:rsid w:val="43E2516D"/>
    <w:rsid w:val="44837BC8"/>
    <w:rsid w:val="46A23D76"/>
    <w:rsid w:val="48153C8D"/>
    <w:rsid w:val="4A92220B"/>
    <w:rsid w:val="4DC43ABE"/>
    <w:rsid w:val="4DE042CE"/>
    <w:rsid w:val="4EE117EE"/>
    <w:rsid w:val="4F6413AF"/>
    <w:rsid w:val="4FBE516C"/>
    <w:rsid w:val="4FC90E5A"/>
    <w:rsid w:val="4FDD67BB"/>
    <w:rsid w:val="4FFF6139"/>
    <w:rsid w:val="500710E7"/>
    <w:rsid w:val="51AD58A4"/>
    <w:rsid w:val="52954953"/>
    <w:rsid w:val="52F856BA"/>
    <w:rsid w:val="53090B1A"/>
    <w:rsid w:val="53993455"/>
    <w:rsid w:val="562A1A1B"/>
    <w:rsid w:val="57603335"/>
    <w:rsid w:val="577D1DF2"/>
    <w:rsid w:val="57EB7AA9"/>
    <w:rsid w:val="57FBDD27"/>
    <w:rsid w:val="585B30D8"/>
    <w:rsid w:val="58910F92"/>
    <w:rsid w:val="59754362"/>
    <w:rsid w:val="5A7F98C3"/>
    <w:rsid w:val="5B4A0D7C"/>
    <w:rsid w:val="5BA9558E"/>
    <w:rsid w:val="5D0F71CA"/>
    <w:rsid w:val="5D605EAB"/>
    <w:rsid w:val="5F7F99EB"/>
    <w:rsid w:val="5F9C9E32"/>
    <w:rsid w:val="5FD3165F"/>
    <w:rsid w:val="5FF62BAC"/>
    <w:rsid w:val="5FFCAF78"/>
    <w:rsid w:val="5FFFF6B5"/>
    <w:rsid w:val="60535388"/>
    <w:rsid w:val="6185492B"/>
    <w:rsid w:val="62084175"/>
    <w:rsid w:val="620852F1"/>
    <w:rsid w:val="62D73065"/>
    <w:rsid w:val="63A65711"/>
    <w:rsid w:val="64F3799B"/>
    <w:rsid w:val="65382A5F"/>
    <w:rsid w:val="655D5A97"/>
    <w:rsid w:val="66293503"/>
    <w:rsid w:val="66C12BD0"/>
    <w:rsid w:val="671915B1"/>
    <w:rsid w:val="673023EA"/>
    <w:rsid w:val="679363E6"/>
    <w:rsid w:val="682330D1"/>
    <w:rsid w:val="692C0303"/>
    <w:rsid w:val="6A991903"/>
    <w:rsid w:val="6B4B5DD3"/>
    <w:rsid w:val="6C754A0C"/>
    <w:rsid w:val="6DB84A7F"/>
    <w:rsid w:val="6EDB59B6"/>
    <w:rsid w:val="6EFF8659"/>
    <w:rsid w:val="6F6C5170"/>
    <w:rsid w:val="705D25AE"/>
    <w:rsid w:val="710E3C92"/>
    <w:rsid w:val="719F23B0"/>
    <w:rsid w:val="71BC7A6A"/>
    <w:rsid w:val="726B75E5"/>
    <w:rsid w:val="72E32F73"/>
    <w:rsid w:val="72F7ADD7"/>
    <w:rsid w:val="73334198"/>
    <w:rsid w:val="7398735A"/>
    <w:rsid w:val="739BFBB6"/>
    <w:rsid w:val="747A5B05"/>
    <w:rsid w:val="751A7A7E"/>
    <w:rsid w:val="757F8049"/>
    <w:rsid w:val="75E35493"/>
    <w:rsid w:val="75FE6735"/>
    <w:rsid w:val="77FB4174"/>
    <w:rsid w:val="784A2711"/>
    <w:rsid w:val="7861514C"/>
    <w:rsid w:val="78BD4092"/>
    <w:rsid w:val="796278A6"/>
    <w:rsid w:val="7A172FDC"/>
    <w:rsid w:val="7A7D5310"/>
    <w:rsid w:val="7B7B8380"/>
    <w:rsid w:val="7B880F4B"/>
    <w:rsid w:val="7C053493"/>
    <w:rsid w:val="7D34E66E"/>
    <w:rsid w:val="7DAF0D69"/>
    <w:rsid w:val="7DD42852"/>
    <w:rsid w:val="7DEE20D0"/>
    <w:rsid w:val="7DF73D35"/>
    <w:rsid w:val="7E204DF1"/>
    <w:rsid w:val="7E786AFB"/>
    <w:rsid w:val="7ED56104"/>
    <w:rsid w:val="7F3B2C4F"/>
    <w:rsid w:val="7F762068"/>
    <w:rsid w:val="7F7D0AD5"/>
    <w:rsid w:val="7F833DB1"/>
    <w:rsid w:val="7FA60C6C"/>
    <w:rsid w:val="7FDEBDE2"/>
    <w:rsid w:val="7FDFC4D5"/>
    <w:rsid w:val="7FE79CD3"/>
    <w:rsid w:val="7FFBCA05"/>
    <w:rsid w:val="7FFF083A"/>
    <w:rsid w:val="7FFF0C31"/>
    <w:rsid w:val="7FFF242A"/>
    <w:rsid w:val="7FFF3F86"/>
    <w:rsid w:val="9FFB66A0"/>
    <w:rsid w:val="ABFD7DEA"/>
    <w:rsid w:val="AEF99595"/>
    <w:rsid w:val="B2F32E64"/>
    <w:rsid w:val="B95D443F"/>
    <w:rsid w:val="BA67700D"/>
    <w:rsid w:val="BBBE5D0B"/>
    <w:rsid w:val="BBD708FF"/>
    <w:rsid w:val="BDFD4424"/>
    <w:rsid w:val="BE672A95"/>
    <w:rsid w:val="BFFD0C55"/>
    <w:rsid w:val="C72DBB60"/>
    <w:rsid w:val="CFEB6DA1"/>
    <w:rsid w:val="DB8B2F03"/>
    <w:rsid w:val="E3F5DE61"/>
    <w:rsid w:val="E7FF1D78"/>
    <w:rsid w:val="EFDCB688"/>
    <w:rsid w:val="EFF75455"/>
    <w:rsid w:val="EFFC7B91"/>
    <w:rsid w:val="F57D558A"/>
    <w:rsid w:val="F5F7D0A7"/>
    <w:rsid w:val="F63F8579"/>
    <w:rsid w:val="F782C8AC"/>
    <w:rsid w:val="F7F22ECE"/>
    <w:rsid w:val="F9FF570C"/>
    <w:rsid w:val="FB7F4772"/>
    <w:rsid w:val="FBBAB3CA"/>
    <w:rsid w:val="FD7341DC"/>
    <w:rsid w:val="FE56A797"/>
    <w:rsid w:val="FECF7EC1"/>
    <w:rsid w:val="FF3FAA25"/>
    <w:rsid w:val="FF785020"/>
    <w:rsid w:val="FF7F419D"/>
    <w:rsid w:val="FFF99DA8"/>
    <w:rsid w:val="FFFFAC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5"/>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unhideWhenUsed/>
    <w:qFormat/>
    <w:uiPriority w:val="1"/>
  </w:style>
  <w:style w:type="table" w:default="1" w:styleId="12">
    <w:name w:val="Normal Table"/>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6">
    <w:name w:val="页眉 字符"/>
    <w:basedOn w:val="13"/>
    <w:link w:val="8"/>
    <w:qFormat/>
    <w:uiPriority w:val="99"/>
    <w:rPr>
      <w:sz w:val="18"/>
      <w:szCs w:val="18"/>
    </w:rPr>
  </w:style>
  <w:style w:type="character" w:customStyle="1" w:styleId="17">
    <w:name w:val="页脚 字符"/>
    <w:basedOn w:val="13"/>
    <w:link w:val="7"/>
    <w:qFormat/>
    <w:uiPriority w:val="99"/>
    <w:rPr>
      <w:sz w:val="18"/>
      <w:szCs w:val="18"/>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customStyle="1" w:styleId="22">
    <w:name w:val="List Paragraph"/>
    <w:basedOn w:val="1"/>
    <w:qFormat/>
    <w:uiPriority w:val="99"/>
    <w:pPr>
      <w:ind w:firstLine="420" w:firstLineChars="200"/>
    </w:pPr>
  </w:style>
  <w:style w:type="character" w:customStyle="1" w:styleId="23">
    <w:name w:val="Unresolved Mention"/>
    <w:basedOn w:val="13"/>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686</Words>
  <Characters>750</Characters>
  <Lines>14</Lines>
  <Paragraphs>4</Paragraphs>
  <TotalTime>0</TotalTime>
  <ScaleCrop>false</ScaleCrop>
  <LinksUpToDate>false</LinksUpToDate>
  <CharactersWithSpaces>817</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2021-05-10T19:30:00Z</dcterms:created>
  <dc:creator>shenyanhbxf@126.com</dc:creator>
  <cp:lastModifiedBy>霍霍哈嘿</cp:lastModifiedBy>
  <dcterms:modified xsi:type="dcterms:W3CDTF">2023-11-16T11:46:48Z</dcterms:modified>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C961D2F7BCB84C4BBF0452BE28C29DAB</vt:lpwstr>
  </property>
</Properties>
</file>