
<file path=[Content_Types].xml><?xml version="1.0" encoding="utf-8"?>
<Types xmlns="http://schemas.openxmlformats.org/package/2006/content-types">
  <Default Extension="xml" ContentType="application/xml"/>
  <Default Extension="png" ContentType="image/png"/>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oter1.xml" ContentType="application/vnd.openxmlformats-officedocument.wordprocessingml.footer+xml"/>
  <Override PartName="/word/footer2.xml" ContentType="application/vnd.openxmlformats-officedocument.wordprocessingml.foot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spacing w:line="276" w:lineRule="auto"/>
        <w:jc w:val="center"/>
        <w:rPr>
          <w:rFonts w:ascii="微软雅黑" w:hAnsi="微软雅黑" w:eastAsia="微软雅黑"/>
          <w:color w:val="303030"/>
          <w:sz w:val="52"/>
          <w:szCs w:val="28"/>
        </w:rPr>
      </w:pPr>
      <w:r>
        <w:rPr>
          <w:rFonts w:ascii="宋体" w:hAnsi="宋体" w:cs="Times New Roman"/>
          <w:b/>
          <w:sz w:val="56"/>
          <w:szCs w:val="52"/>
        </w:rPr>
        <w:drawing>
          <wp:inline distT="0" distB="0" distL="0" distR="0">
            <wp:extent cx="3181350" cy="1009650"/>
            <wp:effectExtent l="0" t="0" r="3810" b="11430"/>
            <wp:docPr id="43" name="图片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3" name="图片 19"/>
                    <pic:cNvPicPr>
                      <a:picLocks noChangeAspect="1"/>
                    </pic:cNvPicPr>
                  </pic:nvPicPr>
                  <pic:blipFill>
                    <a:blip r:embed="rId6"/>
                    <a:stretch>
                      <a:fillRect/>
                    </a:stretch>
                  </pic:blipFill>
                  <pic:spPr>
                    <a:xfrm>
                      <a:off x="0" y="0"/>
                      <a:ext cx="3189212" cy="1012145"/>
                    </a:xfrm>
                    <a:prstGeom prst="rect">
                      <a:avLst/>
                    </a:prstGeom>
                  </pic:spPr>
                </pic:pic>
              </a:graphicData>
            </a:graphic>
          </wp:inline>
        </w:drawing>
      </w:r>
    </w:p>
    <w:p>
      <w:pPr>
        <w:spacing w:line="276" w:lineRule="auto"/>
        <w:rPr>
          <w:rFonts w:hint="eastAsia" w:ascii="宋体" w:hAnsi="宋体" w:cs="Times New Roman"/>
          <w:b/>
          <w:sz w:val="56"/>
          <w:szCs w:val="52"/>
        </w:rPr>
      </w:pPr>
      <w:r>
        <w:rPr>
          <w:rFonts w:hint="eastAsia" w:ascii="宋体" w:hAnsi="宋体" w:cs="Times New Roman"/>
          <w:b/>
          <w:sz w:val="56"/>
          <w:szCs w:val="52"/>
        </w:rPr>
        <w:t>维普毕业设计（论文）管理系统</w:t>
      </w:r>
    </w:p>
    <w:p>
      <w:pPr>
        <w:spacing w:line="276" w:lineRule="auto"/>
        <w:rPr>
          <w:rFonts w:hint="eastAsia" w:ascii="宋体" w:hAnsi="宋体" w:cs="Times New Roman"/>
          <w:b/>
          <w:sz w:val="56"/>
          <w:szCs w:val="52"/>
        </w:rPr>
      </w:pPr>
    </w:p>
    <w:p>
      <w:pPr>
        <w:spacing w:line="360" w:lineRule="auto"/>
        <w:jc w:val="center"/>
        <w:rPr>
          <w:rFonts w:hint="eastAsia" w:ascii="宋体" w:hAnsi="宋体" w:cs="Times New Roman"/>
          <w:b/>
          <w:sz w:val="32"/>
          <w:szCs w:val="32"/>
          <w:lang w:eastAsia="zh-CN"/>
        </w:rPr>
      </w:pPr>
      <w:r>
        <w:rPr>
          <w:rFonts w:hint="eastAsia" w:asciiTheme="minorHAnsi" w:eastAsiaTheme="minorEastAsia"/>
          <w:lang w:val="en-US" w:eastAsia="zh-CN"/>
        </w:rPr>
        <w:t>连云港师范高等专科学校</w:t>
      </w:r>
    </w:p>
    <w:p>
      <w:pPr>
        <w:spacing w:line="276" w:lineRule="auto"/>
        <w:rPr>
          <w:rFonts w:ascii="微软雅黑" w:hAnsi="微软雅黑" w:eastAsia="微软雅黑"/>
          <w:color w:val="303030"/>
          <w:sz w:val="52"/>
          <w:szCs w:val="28"/>
        </w:rPr>
      </w:pPr>
    </w:p>
    <w:p>
      <w:pPr>
        <w:spacing w:line="276" w:lineRule="auto"/>
        <w:rPr>
          <w:rFonts w:ascii="微软雅黑" w:hAnsi="微软雅黑" w:eastAsia="微软雅黑"/>
          <w:color w:val="303030"/>
          <w:sz w:val="52"/>
          <w:szCs w:val="28"/>
        </w:rPr>
      </w:pPr>
    </w:p>
    <w:p>
      <w:pPr>
        <w:spacing w:line="276" w:lineRule="auto"/>
        <w:jc w:val="center"/>
        <w:rPr>
          <w:rFonts w:ascii="微软雅黑" w:hAnsi="微软雅黑" w:eastAsia="微软雅黑"/>
          <w:b w:val="0"/>
          <w:bCs/>
          <w:color w:val="303030"/>
          <w:sz w:val="52"/>
          <w:szCs w:val="28"/>
        </w:rPr>
      </w:pPr>
      <w:r>
        <w:rPr>
          <w:rFonts w:ascii="微软雅黑" w:hAnsi="微软雅黑" w:eastAsia="微软雅黑"/>
          <w:b w:val="0"/>
          <w:bCs/>
          <w:color w:val="303030"/>
          <w:sz w:val="52"/>
          <w:szCs w:val="28"/>
        </w:rPr>
        <w:t>简易使用手册</w:t>
      </w:r>
    </w:p>
    <w:p>
      <w:pPr>
        <w:spacing w:line="276" w:lineRule="auto"/>
        <w:jc w:val="center"/>
        <w:rPr>
          <w:rFonts w:ascii="微软雅黑" w:hAnsi="微软雅黑" w:eastAsia="微软雅黑"/>
          <w:b w:val="0"/>
          <w:bCs/>
          <w:color w:val="303030"/>
          <w:sz w:val="52"/>
          <w:szCs w:val="28"/>
        </w:rPr>
      </w:pPr>
      <w:r>
        <w:rPr>
          <w:rFonts w:hint="eastAsia" w:ascii="微软雅黑" w:hAnsi="微软雅黑" w:eastAsia="微软雅黑"/>
          <w:b w:val="0"/>
          <w:bCs/>
          <w:color w:val="303030"/>
          <w:sz w:val="52"/>
          <w:szCs w:val="28"/>
        </w:rPr>
        <w:t>（答辩秘书）</w:t>
      </w:r>
    </w:p>
    <w:p>
      <w:pPr>
        <w:spacing w:line="276" w:lineRule="auto"/>
        <w:jc w:val="center"/>
        <w:rPr>
          <w:rFonts w:ascii="微软雅黑" w:hAnsi="微软雅黑" w:eastAsia="微软雅黑"/>
          <w:color w:val="303030"/>
          <w:sz w:val="52"/>
          <w:szCs w:val="28"/>
        </w:rPr>
      </w:pPr>
    </w:p>
    <w:p>
      <w:pPr>
        <w:spacing w:line="276" w:lineRule="auto"/>
        <w:jc w:val="center"/>
        <w:rPr>
          <w:rFonts w:ascii="微软雅黑" w:hAnsi="微软雅黑" w:eastAsia="微软雅黑"/>
          <w:color w:val="303030"/>
          <w:sz w:val="52"/>
          <w:szCs w:val="28"/>
        </w:rPr>
      </w:pPr>
    </w:p>
    <w:p>
      <w:pPr>
        <w:spacing w:line="276" w:lineRule="auto"/>
        <w:jc w:val="center"/>
        <w:rPr>
          <w:rFonts w:ascii="微软雅黑" w:hAnsi="微软雅黑" w:eastAsia="微软雅黑"/>
          <w:color w:val="303030"/>
          <w:sz w:val="52"/>
          <w:szCs w:val="28"/>
        </w:rPr>
      </w:pPr>
    </w:p>
    <w:p>
      <w:pPr>
        <w:spacing w:line="276" w:lineRule="auto"/>
        <w:jc w:val="center"/>
        <w:rPr>
          <w:rFonts w:ascii="微软雅黑" w:hAnsi="微软雅黑" w:eastAsia="微软雅黑"/>
          <w:color w:val="303030"/>
          <w:sz w:val="52"/>
          <w:szCs w:val="28"/>
        </w:rPr>
      </w:pPr>
    </w:p>
    <w:p>
      <w:pPr>
        <w:spacing w:line="276" w:lineRule="auto"/>
        <w:jc w:val="center"/>
        <w:rPr>
          <w:rFonts w:ascii="微软雅黑" w:hAnsi="微软雅黑" w:eastAsia="微软雅黑"/>
          <w:color w:val="303030"/>
          <w:sz w:val="36"/>
          <w:szCs w:val="28"/>
        </w:rPr>
      </w:pPr>
    </w:p>
    <w:p>
      <w:pPr>
        <w:spacing w:line="276" w:lineRule="auto"/>
        <w:jc w:val="center"/>
        <w:rPr>
          <w:rFonts w:hint="default" w:ascii="微软雅黑" w:hAnsi="微软雅黑" w:eastAsia="微软雅黑"/>
          <w:color w:val="303030"/>
          <w:sz w:val="36"/>
          <w:szCs w:val="28"/>
          <w:lang w:val="en-US" w:eastAsia="zh-CN"/>
        </w:rPr>
        <w:sectPr>
          <w:footerReference r:id="rId3" w:type="default"/>
          <w:pgSz w:w="11906" w:h="16838"/>
          <w:pgMar w:top="1440" w:right="1800" w:bottom="1440" w:left="1800" w:header="851" w:footer="992" w:gutter="0"/>
          <w:cols w:space="425" w:num="1"/>
          <w:docGrid w:type="lines" w:linePitch="312" w:charSpace="0"/>
        </w:sectPr>
      </w:pPr>
      <w:bookmarkStart w:id="0" w:name="_Toc24452"/>
      <w:bookmarkStart w:id="1" w:name="_Toc523325233"/>
      <w:bookmarkStart w:id="2" w:name="_Toc13085762"/>
      <w:r>
        <w:rPr>
          <w:rFonts w:hint="eastAsia" w:ascii="微软雅黑" w:hAnsi="微软雅黑" w:eastAsia="微软雅黑"/>
          <w:color w:val="303030"/>
          <w:sz w:val="36"/>
          <w:szCs w:val="28"/>
        </w:rPr>
        <w:t>2</w:t>
      </w:r>
      <w:r>
        <w:rPr>
          <w:rFonts w:ascii="微软雅黑" w:hAnsi="微软雅黑" w:eastAsia="微软雅黑"/>
          <w:color w:val="303030"/>
          <w:sz w:val="36"/>
          <w:szCs w:val="28"/>
        </w:rPr>
        <w:t>02</w:t>
      </w:r>
      <w:r>
        <w:rPr>
          <w:rFonts w:hint="eastAsia" w:ascii="微软雅黑" w:hAnsi="微软雅黑" w:eastAsia="微软雅黑"/>
          <w:color w:val="303030"/>
          <w:sz w:val="36"/>
          <w:szCs w:val="28"/>
          <w:lang w:val="en-US" w:eastAsia="zh-CN"/>
        </w:rPr>
        <w:t>3</w:t>
      </w:r>
      <w:r>
        <w:rPr>
          <w:rFonts w:hint="eastAsia" w:ascii="微软雅黑" w:hAnsi="微软雅黑" w:eastAsia="微软雅黑"/>
          <w:color w:val="303030"/>
          <w:sz w:val="36"/>
          <w:szCs w:val="28"/>
        </w:rPr>
        <w:t>年</w:t>
      </w:r>
      <w:r>
        <w:rPr>
          <w:rFonts w:hint="eastAsia" w:ascii="微软雅黑" w:hAnsi="微软雅黑" w:eastAsia="微软雅黑"/>
          <w:color w:val="303030"/>
          <w:sz w:val="36"/>
          <w:szCs w:val="28"/>
          <w:lang w:val="en-US" w:eastAsia="zh-CN"/>
        </w:rPr>
        <w:t>11</w:t>
      </w:r>
      <w:r>
        <w:rPr>
          <w:rFonts w:hint="eastAsia" w:ascii="微软雅黑" w:hAnsi="微软雅黑" w:eastAsia="微软雅黑"/>
          <w:color w:val="303030"/>
          <w:sz w:val="36"/>
          <w:szCs w:val="28"/>
        </w:rPr>
        <w:t>月</w:t>
      </w:r>
      <w:r>
        <w:rPr>
          <w:rFonts w:hint="eastAsia" w:ascii="微软雅黑" w:hAnsi="微软雅黑" w:eastAsia="微软雅黑"/>
          <w:color w:val="303030"/>
          <w:sz w:val="36"/>
          <w:szCs w:val="28"/>
          <w:lang w:val="en-US" w:eastAsia="zh-CN"/>
        </w:rPr>
        <w:t>16日</w:t>
      </w:r>
    </w:p>
    <w:p>
      <w:pPr>
        <w:pStyle w:val="2"/>
        <w:spacing w:before="312" w:after="156" w:line="276" w:lineRule="auto"/>
      </w:pPr>
      <w:bookmarkStart w:id="3" w:name="_Toc18084"/>
      <w:r>
        <w:t>第</w:t>
      </w:r>
      <w:r>
        <w:rPr>
          <w:rFonts w:hint="eastAsia"/>
        </w:rPr>
        <w:t>1部分 答辩秘书</w:t>
      </w:r>
      <w:r>
        <w:t>使用流程</w:t>
      </w:r>
      <w:bookmarkEnd w:id="0"/>
      <w:bookmarkEnd w:id="1"/>
      <w:bookmarkEnd w:id="2"/>
      <w:bookmarkEnd w:id="3"/>
    </w:p>
    <w:p>
      <w:pPr>
        <w:spacing w:line="360" w:lineRule="auto"/>
        <w:ind w:firstLine="420" w:firstLineChars="200"/>
        <w:rPr>
          <w:color w:val="303030"/>
        </w:rPr>
      </w:pPr>
      <w:r>
        <w:rPr>
          <w:rFonts w:hint="eastAsia"/>
          <w:color w:val="303030"/>
        </w:rPr>
        <w:t>“答辩秘书”</w:t>
      </w:r>
      <w:r>
        <w:rPr>
          <w:color w:val="303030"/>
        </w:rPr>
        <w:t>角色使用流程主要包括以下内容</w:t>
      </w:r>
      <w:r>
        <w:rPr>
          <w:rFonts w:hint="eastAsia"/>
          <w:color w:val="303030"/>
        </w:rPr>
        <w:t>：</w:t>
      </w:r>
    </w:p>
    <w:sdt>
      <w:sdtPr>
        <w:rPr>
          <w:rFonts w:ascii="宋体" w:hAnsi="宋体" w:eastAsia="宋体" w:cstheme="minorBidi"/>
          <w:kern w:val="2"/>
          <w:sz w:val="21"/>
          <w:szCs w:val="22"/>
          <w:lang w:val="en-US" w:eastAsia="zh-CN" w:bidi="ar-SA"/>
        </w:rPr>
        <w:id w:val="147481957"/>
        <w15:color w:val="DBDBDB"/>
        <w:docPartObj>
          <w:docPartGallery w:val="Table of Contents"/>
          <w:docPartUnique/>
        </w:docPartObj>
      </w:sdtPr>
      <w:sdtEndPr>
        <w:rPr>
          <w:rFonts w:asciiTheme="minorHAnsi" w:hAnsiTheme="minorHAnsi" w:eastAsiaTheme="minorEastAsia" w:cstheme="minorBidi"/>
          <w:color w:val="FF0000"/>
          <w:kern w:val="2"/>
          <w:sz w:val="21"/>
          <w:szCs w:val="22"/>
          <w:lang w:val="en-US" w:eastAsia="zh-CN" w:bidi="ar-SA"/>
        </w:rPr>
      </w:sdtEndPr>
      <w:sdtContent>
        <w:p>
          <w:pPr>
            <w:spacing w:before="0" w:beforeLines="0" w:after="0" w:afterLines="0" w:line="240" w:lineRule="auto"/>
            <w:ind w:left="0" w:leftChars="0" w:right="0" w:rightChars="0" w:firstLine="0" w:firstLineChars="0"/>
            <w:jc w:val="center"/>
          </w:pPr>
          <w:bookmarkStart w:id="40" w:name="_GoBack"/>
          <w:bookmarkEnd w:id="40"/>
          <w:r>
            <w:rPr>
              <w:rFonts w:ascii="宋体" w:hAnsi="宋体" w:eastAsia="宋体"/>
              <w:sz w:val="21"/>
            </w:rPr>
            <w:t>目录</w:t>
          </w:r>
        </w:p>
        <w:p>
          <w:pPr>
            <w:pStyle w:val="9"/>
            <w:tabs>
              <w:tab w:val="right" w:leader="dot" w:pos="8306"/>
            </w:tabs>
          </w:pPr>
          <w:r>
            <w:rPr>
              <w:b/>
              <w:color w:val="FF0000"/>
            </w:rPr>
            <w:fldChar w:fldCharType="begin"/>
          </w:r>
          <w:r>
            <w:rPr>
              <w:b/>
              <w:color w:val="FF0000"/>
            </w:rPr>
            <w:instrText xml:space="preserve">TOC \o "1-3" \h \u </w:instrText>
          </w:r>
          <w:r>
            <w:rPr>
              <w:b/>
              <w:color w:val="FF0000"/>
            </w:rPr>
            <w:fldChar w:fldCharType="separate"/>
          </w:r>
          <w:r>
            <w:rPr>
              <w:color w:val="FF0000"/>
            </w:rPr>
            <w:fldChar w:fldCharType="begin"/>
          </w:r>
          <w:r>
            <w:instrText xml:space="preserve"> HYPERLINK \l _Toc18084 </w:instrText>
          </w:r>
          <w:r>
            <w:fldChar w:fldCharType="separate"/>
          </w:r>
          <w:r>
            <w:t>第</w:t>
          </w:r>
          <w:r>
            <w:rPr>
              <w:rFonts w:hint="eastAsia"/>
            </w:rPr>
            <w:t>1部分 答辩秘书</w:t>
          </w:r>
          <w:r>
            <w:t>使用流程</w:t>
          </w:r>
          <w:r>
            <w:tab/>
          </w:r>
          <w:r>
            <w:fldChar w:fldCharType="begin"/>
          </w:r>
          <w:r>
            <w:instrText xml:space="preserve"> PAGEREF _Toc18084 \h </w:instrText>
          </w:r>
          <w:r>
            <w:fldChar w:fldCharType="separate"/>
          </w:r>
          <w:r>
            <w:t>2</w:t>
          </w:r>
          <w:r>
            <w:fldChar w:fldCharType="end"/>
          </w:r>
          <w:r>
            <w:rPr>
              <w:color w:val="FF0000"/>
            </w:rPr>
            <w:fldChar w:fldCharType="end"/>
          </w:r>
        </w:p>
        <w:p>
          <w:pPr>
            <w:pStyle w:val="9"/>
            <w:tabs>
              <w:tab w:val="right" w:leader="dot" w:pos="8306"/>
            </w:tabs>
          </w:pPr>
          <w:r>
            <w:rPr>
              <w:color w:val="FF0000"/>
            </w:rPr>
            <w:fldChar w:fldCharType="begin"/>
          </w:r>
          <w:r>
            <w:instrText xml:space="preserve"> HYPERLINK \l _Toc27983 </w:instrText>
          </w:r>
          <w:r>
            <w:fldChar w:fldCharType="separate"/>
          </w:r>
          <w:r>
            <w:t>第2</w:t>
          </w:r>
          <w:r>
            <w:rPr>
              <w:rFonts w:hint="eastAsia"/>
            </w:rPr>
            <w:t>部分 答辩秘书</w:t>
          </w:r>
          <w:r>
            <w:t>功能操作指南</w:t>
          </w:r>
          <w:r>
            <w:tab/>
          </w:r>
          <w:r>
            <w:fldChar w:fldCharType="begin"/>
          </w:r>
          <w:r>
            <w:instrText xml:space="preserve"> PAGEREF _Toc27983 \h </w:instrText>
          </w:r>
          <w:r>
            <w:fldChar w:fldCharType="separate"/>
          </w:r>
          <w:r>
            <w:t>3</w:t>
          </w:r>
          <w:r>
            <w:fldChar w:fldCharType="end"/>
          </w:r>
          <w:r>
            <w:rPr>
              <w:color w:val="FF0000"/>
            </w:rPr>
            <w:fldChar w:fldCharType="end"/>
          </w:r>
        </w:p>
        <w:p>
          <w:pPr>
            <w:pStyle w:val="10"/>
            <w:tabs>
              <w:tab w:val="right" w:leader="dot" w:pos="8306"/>
            </w:tabs>
          </w:pPr>
          <w:r>
            <w:rPr>
              <w:color w:val="FF0000"/>
            </w:rPr>
            <w:fldChar w:fldCharType="begin"/>
          </w:r>
          <w:r>
            <w:instrText xml:space="preserve"> HYPERLINK \l _Toc31501 </w:instrText>
          </w:r>
          <w:r>
            <w:fldChar w:fldCharType="separate"/>
          </w:r>
          <w:r>
            <w:t>2.1</w:t>
          </w:r>
          <w:r>
            <w:rPr>
              <w:rFonts w:hint="eastAsia"/>
            </w:rPr>
            <w:t>答辩秘书</w:t>
          </w:r>
          <w:r>
            <w:t>登录和</w:t>
          </w:r>
          <w:r>
            <w:rPr>
              <w:rFonts w:hint="eastAsia"/>
            </w:rPr>
            <w:t>用户</w:t>
          </w:r>
          <w:r>
            <w:t>设置</w:t>
          </w:r>
          <w:r>
            <w:tab/>
          </w:r>
          <w:r>
            <w:fldChar w:fldCharType="begin"/>
          </w:r>
          <w:r>
            <w:instrText xml:space="preserve"> PAGEREF _Toc31501 \h </w:instrText>
          </w:r>
          <w:r>
            <w:fldChar w:fldCharType="separate"/>
          </w:r>
          <w:r>
            <w:t>3</w:t>
          </w:r>
          <w:r>
            <w:fldChar w:fldCharType="end"/>
          </w:r>
          <w:r>
            <w:rPr>
              <w:color w:val="FF0000"/>
            </w:rPr>
            <w:fldChar w:fldCharType="end"/>
          </w:r>
        </w:p>
        <w:p>
          <w:pPr>
            <w:pStyle w:val="6"/>
            <w:tabs>
              <w:tab w:val="right" w:leader="dot" w:pos="8306"/>
            </w:tabs>
          </w:pPr>
          <w:r>
            <w:rPr>
              <w:color w:val="FF0000"/>
            </w:rPr>
            <w:fldChar w:fldCharType="begin"/>
          </w:r>
          <w:r>
            <w:instrText xml:space="preserve"> HYPERLINK \l _Toc6214 </w:instrText>
          </w:r>
          <w:r>
            <w:fldChar w:fldCharType="separate"/>
          </w:r>
          <w:r>
            <w:t>2.1.1</w:t>
          </w:r>
          <w:r>
            <w:rPr>
              <w:rFonts w:hint="eastAsia"/>
            </w:rPr>
            <w:t>登录系统</w:t>
          </w:r>
          <w:r>
            <w:tab/>
          </w:r>
          <w:r>
            <w:fldChar w:fldCharType="begin"/>
          </w:r>
          <w:r>
            <w:instrText xml:space="preserve"> PAGEREF _Toc6214 \h </w:instrText>
          </w:r>
          <w:r>
            <w:fldChar w:fldCharType="separate"/>
          </w:r>
          <w:r>
            <w:t>3</w:t>
          </w:r>
          <w:r>
            <w:fldChar w:fldCharType="end"/>
          </w:r>
          <w:r>
            <w:rPr>
              <w:color w:val="FF0000"/>
            </w:rPr>
            <w:fldChar w:fldCharType="end"/>
          </w:r>
        </w:p>
        <w:p>
          <w:pPr>
            <w:pStyle w:val="6"/>
            <w:tabs>
              <w:tab w:val="right" w:leader="dot" w:pos="8306"/>
            </w:tabs>
          </w:pPr>
          <w:r>
            <w:rPr>
              <w:color w:val="FF0000"/>
            </w:rPr>
            <w:fldChar w:fldCharType="begin"/>
          </w:r>
          <w:r>
            <w:instrText xml:space="preserve"> HYPERLINK \l _Toc18994 </w:instrText>
          </w:r>
          <w:r>
            <w:fldChar w:fldCharType="separate"/>
          </w:r>
          <w:r>
            <w:rPr>
              <w:rFonts w:hint="eastAsia"/>
              <w:lang w:val="en-US" w:eastAsia="zh-CN"/>
            </w:rPr>
            <w:t>2.1.2首页代办事项提醒</w:t>
          </w:r>
          <w:r>
            <w:tab/>
          </w:r>
          <w:r>
            <w:fldChar w:fldCharType="begin"/>
          </w:r>
          <w:r>
            <w:instrText xml:space="preserve"> PAGEREF _Toc18994 \h </w:instrText>
          </w:r>
          <w:r>
            <w:fldChar w:fldCharType="separate"/>
          </w:r>
          <w:r>
            <w:t>4</w:t>
          </w:r>
          <w:r>
            <w:fldChar w:fldCharType="end"/>
          </w:r>
          <w:r>
            <w:rPr>
              <w:color w:val="FF0000"/>
            </w:rPr>
            <w:fldChar w:fldCharType="end"/>
          </w:r>
        </w:p>
        <w:p>
          <w:pPr>
            <w:pStyle w:val="6"/>
            <w:tabs>
              <w:tab w:val="right" w:leader="dot" w:pos="8306"/>
            </w:tabs>
          </w:pPr>
          <w:r>
            <w:rPr>
              <w:color w:val="FF0000"/>
            </w:rPr>
            <w:fldChar w:fldCharType="begin"/>
          </w:r>
          <w:r>
            <w:instrText xml:space="preserve"> HYPERLINK \l _Toc16597 </w:instrText>
          </w:r>
          <w:r>
            <w:fldChar w:fldCharType="separate"/>
          </w:r>
          <w:r>
            <w:t>2.1.</w:t>
          </w:r>
          <w:r>
            <w:rPr>
              <w:rFonts w:hint="eastAsia"/>
              <w:lang w:val="en-US" w:eastAsia="zh-CN"/>
            </w:rPr>
            <w:t>3</w:t>
          </w:r>
          <w:r>
            <w:rPr>
              <w:rFonts w:hint="eastAsia"/>
            </w:rPr>
            <w:t>角色切换</w:t>
          </w:r>
          <w:r>
            <w:tab/>
          </w:r>
          <w:r>
            <w:fldChar w:fldCharType="begin"/>
          </w:r>
          <w:r>
            <w:instrText xml:space="preserve"> PAGEREF _Toc16597 \h </w:instrText>
          </w:r>
          <w:r>
            <w:fldChar w:fldCharType="separate"/>
          </w:r>
          <w:r>
            <w:t>5</w:t>
          </w:r>
          <w:r>
            <w:fldChar w:fldCharType="end"/>
          </w:r>
          <w:r>
            <w:rPr>
              <w:color w:val="FF0000"/>
            </w:rPr>
            <w:fldChar w:fldCharType="end"/>
          </w:r>
        </w:p>
        <w:p>
          <w:pPr>
            <w:pStyle w:val="10"/>
            <w:tabs>
              <w:tab w:val="right" w:leader="dot" w:pos="8306"/>
            </w:tabs>
          </w:pPr>
          <w:r>
            <w:rPr>
              <w:color w:val="FF0000"/>
            </w:rPr>
            <w:fldChar w:fldCharType="begin"/>
          </w:r>
          <w:r>
            <w:instrText xml:space="preserve"> HYPERLINK \l _Toc31785 </w:instrText>
          </w:r>
          <w:r>
            <w:fldChar w:fldCharType="separate"/>
          </w:r>
          <w:r>
            <w:t>2.2</w:t>
          </w:r>
          <w:r>
            <w:rPr>
              <w:rFonts w:hint="eastAsia"/>
            </w:rPr>
            <w:t>评分管理</w:t>
          </w:r>
          <w:r>
            <w:tab/>
          </w:r>
          <w:r>
            <w:fldChar w:fldCharType="begin"/>
          </w:r>
          <w:r>
            <w:instrText xml:space="preserve"> PAGEREF _Toc31785 \h </w:instrText>
          </w:r>
          <w:r>
            <w:fldChar w:fldCharType="separate"/>
          </w:r>
          <w:r>
            <w:t>6</w:t>
          </w:r>
          <w:r>
            <w:fldChar w:fldCharType="end"/>
          </w:r>
          <w:r>
            <w:rPr>
              <w:color w:val="FF0000"/>
            </w:rPr>
            <w:fldChar w:fldCharType="end"/>
          </w:r>
        </w:p>
        <w:p>
          <w:pPr>
            <w:pStyle w:val="6"/>
            <w:tabs>
              <w:tab w:val="right" w:leader="dot" w:pos="8306"/>
            </w:tabs>
          </w:pPr>
          <w:r>
            <w:rPr>
              <w:color w:val="FF0000"/>
            </w:rPr>
            <w:fldChar w:fldCharType="begin"/>
          </w:r>
          <w:r>
            <w:instrText xml:space="preserve"> HYPERLINK \l _Toc24358 </w:instrText>
          </w:r>
          <w:r>
            <w:fldChar w:fldCharType="separate"/>
          </w:r>
          <w:r>
            <w:rPr>
              <w:rFonts w:hint="eastAsia"/>
            </w:rPr>
            <w:t>2.2.1答辩秘书评分</w:t>
          </w:r>
          <w:r>
            <w:tab/>
          </w:r>
          <w:r>
            <w:fldChar w:fldCharType="begin"/>
          </w:r>
          <w:r>
            <w:instrText xml:space="preserve"> PAGEREF _Toc24358 \h </w:instrText>
          </w:r>
          <w:r>
            <w:fldChar w:fldCharType="separate"/>
          </w:r>
          <w:r>
            <w:t>6</w:t>
          </w:r>
          <w:r>
            <w:fldChar w:fldCharType="end"/>
          </w:r>
          <w:r>
            <w:rPr>
              <w:color w:val="FF0000"/>
            </w:rPr>
            <w:fldChar w:fldCharType="end"/>
          </w:r>
        </w:p>
        <w:p>
          <w:pPr>
            <w:pStyle w:val="9"/>
            <w:tabs>
              <w:tab w:val="right" w:leader="dot" w:pos="8306"/>
            </w:tabs>
          </w:pPr>
          <w:r>
            <w:rPr>
              <w:color w:val="FF0000"/>
            </w:rPr>
            <w:fldChar w:fldCharType="begin"/>
          </w:r>
          <w:r>
            <w:instrText xml:space="preserve"> HYPERLINK \l _Toc24371 </w:instrText>
          </w:r>
          <w:r>
            <w:fldChar w:fldCharType="separate"/>
          </w:r>
          <w:r>
            <w:rPr>
              <w:rFonts w:hint="default"/>
              <w:lang w:val="en-US" w:eastAsia="zh-CN"/>
            </w:rPr>
            <w:t xml:space="preserve">第3部分 </w:t>
          </w:r>
          <w:r>
            <w:rPr>
              <w:rFonts w:hint="eastAsia"/>
              <w:lang w:val="en-US" w:eastAsia="zh-CN"/>
            </w:rPr>
            <w:t>个人信息</w:t>
          </w:r>
          <w:r>
            <w:tab/>
          </w:r>
          <w:r>
            <w:fldChar w:fldCharType="begin"/>
          </w:r>
          <w:r>
            <w:instrText xml:space="preserve"> PAGEREF _Toc24371 \h </w:instrText>
          </w:r>
          <w:r>
            <w:fldChar w:fldCharType="separate"/>
          </w:r>
          <w:r>
            <w:t>8</w:t>
          </w:r>
          <w:r>
            <w:fldChar w:fldCharType="end"/>
          </w:r>
          <w:r>
            <w:rPr>
              <w:color w:val="FF0000"/>
            </w:rPr>
            <w:fldChar w:fldCharType="end"/>
          </w:r>
        </w:p>
        <w:p>
          <w:pPr>
            <w:pStyle w:val="9"/>
            <w:tabs>
              <w:tab w:val="right" w:leader="dot" w:pos="8306"/>
            </w:tabs>
          </w:pPr>
          <w:r>
            <w:rPr>
              <w:color w:val="FF0000"/>
            </w:rPr>
            <w:fldChar w:fldCharType="begin"/>
          </w:r>
          <w:r>
            <w:instrText xml:space="preserve"> HYPERLINK \l _Toc27694 </w:instrText>
          </w:r>
          <w:r>
            <w:fldChar w:fldCharType="separate"/>
          </w:r>
          <w:r>
            <w:rPr>
              <w:rFonts w:hint="eastAsia" w:cstheme="minorBidi"/>
              <w:bCs/>
              <w:kern w:val="44"/>
              <w:szCs w:val="44"/>
              <w:lang w:val="en-US" w:eastAsia="zh-Hans" w:bidi="ar-SA"/>
            </w:rPr>
            <w:t>第</w:t>
          </w:r>
          <w:r>
            <w:rPr>
              <w:rFonts w:hint="default" w:cstheme="minorBidi"/>
              <w:bCs/>
              <w:kern w:val="44"/>
              <w:szCs w:val="44"/>
              <w:lang w:eastAsia="zh-Hans" w:bidi="ar-SA"/>
            </w:rPr>
            <w:t>4</w:t>
          </w:r>
          <w:r>
            <w:rPr>
              <w:rFonts w:hint="eastAsia" w:cstheme="minorBidi"/>
              <w:bCs/>
              <w:kern w:val="44"/>
              <w:szCs w:val="44"/>
              <w:lang w:val="en-US" w:eastAsia="zh-Hans" w:bidi="ar-SA"/>
            </w:rPr>
            <w:t>部分</w:t>
          </w:r>
          <w:r>
            <w:rPr>
              <w:rFonts w:hint="eastAsia" w:cstheme="minorBidi"/>
              <w:bCs/>
              <w:kern w:val="44"/>
              <w:szCs w:val="44"/>
              <w:lang w:val="en-US" w:eastAsia="zh-CN" w:bidi="ar-SA"/>
            </w:rPr>
            <w:t xml:space="preserve"> </w:t>
          </w:r>
          <w:r>
            <w:rPr>
              <w:rFonts w:hint="eastAsia" w:cstheme="minorBidi"/>
              <w:bCs/>
              <w:kern w:val="44"/>
              <w:szCs w:val="44"/>
              <w:lang w:val="en-US" w:eastAsia="zh-Hans" w:bidi="ar-SA"/>
            </w:rPr>
            <w:t>安全中心</w:t>
          </w:r>
          <w:r>
            <w:tab/>
          </w:r>
          <w:r>
            <w:fldChar w:fldCharType="begin"/>
          </w:r>
          <w:r>
            <w:instrText xml:space="preserve"> PAGEREF _Toc27694 \h </w:instrText>
          </w:r>
          <w:r>
            <w:fldChar w:fldCharType="separate"/>
          </w:r>
          <w:r>
            <w:t>10</w:t>
          </w:r>
          <w:r>
            <w:fldChar w:fldCharType="end"/>
          </w:r>
          <w:r>
            <w:rPr>
              <w:color w:val="FF0000"/>
            </w:rPr>
            <w:fldChar w:fldCharType="end"/>
          </w:r>
        </w:p>
        <w:p>
          <w:pPr>
            <w:pStyle w:val="9"/>
            <w:tabs>
              <w:tab w:val="right" w:leader="dot" w:pos="8306"/>
            </w:tabs>
          </w:pPr>
          <w:r>
            <w:rPr>
              <w:color w:val="FF0000"/>
            </w:rPr>
            <w:fldChar w:fldCharType="begin"/>
          </w:r>
          <w:r>
            <w:instrText xml:space="preserve"> HYPERLINK \l _Toc17732 </w:instrText>
          </w:r>
          <w:r>
            <w:fldChar w:fldCharType="separate"/>
          </w:r>
          <w:r>
            <w:rPr>
              <w:rFonts w:hint="eastAsia" w:eastAsia="微软雅黑" w:asciiTheme="minorHAnsi" w:hAnsiTheme="minorHAnsi" w:cstheme="minorBidi"/>
              <w:bCs/>
              <w:kern w:val="44"/>
              <w:szCs w:val="44"/>
              <w:lang w:val="en-US" w:eastAsia="zh-Hans" w:bidi="ar-SA"/>
            </w:rPr>
            <w:t>常见问题汇总</w:t>
          </w:r>
          <w:r>
            <w:tab/>
          </w:r>
          <w:r>
            <w:fldChar w:fldCharType="begin"/>
          </w:r>
          <w:r>
            <w:instrText xml:space="preserve"> PAGEREF _Toc17732 \h </w:instrText>
          </w:r>
          <w:r>
            <w:fldChar w:fldCharType="separate"/>
          </w:r>
          <w:r>
            <w:t>11</w:t>
          </w:r>
          <w:r>
            <w:fldChar w:fldCharType="end"/>
          </w:r>
          <w:r>
            <w:rPr>
              <w:color w:val="FF0000"/>
            </w:rPr>
            <w:fldChar w:fldCharType="end"/>
          </w:r>
        </w:p>
        <w:p>
          <w:pPr>
            <w:spacing w:line="360" w:lineRule="auto"/>
            <w:ind w:firstLine="420" w:firstLineChars="200"/>
            <w:rPr>
              <w:b/>
              <w:color w:val="FF0000"/>
            </w:rPr>
          </w:pPr>
          <w:r>
            <w:rPr>
              <w:color w:val="FF0000"/>
            </w:rPr>
            <w:fldChar w:fldCharType="end"/>
          </w:r>
        </w:p>
      </w:sdtContent>
    </w:sdt>
    <w:p>
      <w:pPr>
        <w:spacing w:line="360" w:lineRule="auto"/>
        <w:ind w:firstLine="422" w:firstLineChars="200"/>
        <w:rPr>
          <w:b/>
          <w:color w:val="303030"/>
        </w:rPr>
      </w:pPr>
    </w:p>
    <w:p>
      <w:pPr>
        <w:spacing w:line="360" w:lineRule="auto"/>
        <w:ind w:firstLine="422" w:firstLineChars="200"/>
        <w:rPr>
          <w:b/>
          <w:color w:val="303030"/>
        </w:rPr>
        <w:sectPr>
          <w:footerReference r:id="rId4" w:type="default"/>
          <w:pgSz w:w="11906" w:h="16838"/>
          <w:pgMar w:top="1440" w:right="1800" w:bottom="1440" w:left="1800" w:header="851" w:footer="992" w:gutter="0"/>
          <w:cols w:space="425" w:num="1"/>
          <w:docGrid w:type="lines" w:linePitch="312" w:charSpace="0"/>
        </w:sectPr>
      </w:pPr>
    </w:p>
    <w:p>
      <w:pPr>
        <w:pStyle w:val="2"/>
        <w:spacing w:before="312" w:after="156" w:line="276" w:lineRule="auto"/>
      </w:pPr>
      <w:bookmarkStart w:id="4" w:name="_Toc6316"/>
      <w:bookmarkStart w:id="5" w:name="_Toc523325234"/>
      <w:bookmarkStart w:id="6" w:name="_Toc13085763"/>
      <w:bookmarkStart w:id="7" w:name="_Toc27983"/>
      <w:r>
        <w:t>第2</w:t>
      </w:r>
      <w:r>
        <w:rPr>
          <w:rFonts w:hint="eastAsia"/>
        </w:rPr>
        <w:t>部分 答辩秘书</w:t>
      </w:r>
      <w:r>
        <w:t>功能操作指南</w:t>
      </w:r>
      <w:bookmarkEnd w:id="4"/>
      <w:bookmarkEnd w:id="5"/>
      <w:bookmarkEnd w:id="6"/>
      <w:bookmarkEnd w:id="7"/>
    </w:p>
    <w:p>
      <w:pPr>
        <w:pStyle w:val="3"/>
      </w:pPr>
      <w:bookmarkStart w:id="8" w:name="_Toc523325235"/>
      <w:bookmarkStart w:id="9" w:name="_Toc13223"/>
      <w:bookmarkStart w:id="10" w:name="_Toc13085764"/>
      <w:bookmarkStart w:id="11" w:name="_Toc31501"/>
      <w:r>
        <w:t>2.1</w:t>
      </w:r>
      <w:r>
        <w:rPr>
          <w:rFonts w:hint="eastAsia"/>
        </w:rPr>
        <w:t>答辩秘书</w:t>
      </w:r>
      <w:r>
        <w:t>登录和</w:t>
      </w:r>
      <w:bookmarkEnd w:id="8"/>
      <w:r>
        <w:rPr>
          <w:rFonts w:hint="eastAsia"/>
        </w:rPr>
        <w:t>用户</w:t>
      </w:r>
      <w:r>
        <w:t>设置</w:t>
      </w:r>
      <w:bookmarkEnd w:id="9"/>
      <w:bookmarkEnd w:id="10"/>
      <w:bookmarkEnd w:id="11"/>
    </w:p>
    <w:p>
      <w:pPr>
        <w:pStyle w:val="4"/>
        <w:spacing w:before="156" w:after="156"/>
      </w:pPr>
      <w:bookmarkStart w:id="12" w:name="_Toc29545"/>
      <w:bookmarkStart w:id="13" w:name="_Toc10322"/>
      <w:bookmarkStart w:id="14" w:name="_Toc4823"/>
      <w:bookmarkStart w:id="15" w:name="_Toc523325236"/>
      <w:bookmarkStart w:id="16" w:name="_Toc19594"/>
      <w:bookmarkStart w:id="17" w:name="_Toc13085765"/>
      <w:bookmarkStart w:id="18" w:name="_Toc6214"/>
      <w:r>
        <w:t>2.1.1</w:t>
      </w:r>
      <w:r>
        <w:rPr>
          <w:rFonts w:hint="eastAsia"/>
        </w:rPr>
        <w:t>登录系统</w:t>
      </w:r>
      <w:bookmarkEnd w:id="12"/>
      <w:bookmarkEnd w:id="13"/>
      <w:bookmarkEnd w:id="14"/>
      <w:bookmarkEnd w:id="15"/>
      <w:bookmarkEnd w:id="16"/>
      <w:bookmarkEnd w:id="17"/>
      <w:bookmarkEnd w:id="18"/>
    </w:p>
    <w:p>
      <w:pPr>
        <w:spacing w:line="276" w:lineRule="auto"/>
        <w:ind w:firstLine="420" w:firstLineChars="200"/>
        <w:rPr>
          <w:rFonts w:hint="default" w:eastAsiaTheme="minorEastAsia"/>
          <w:color w:val="303030"/>
          <w:lang w:val="en-US" w:eastAsia="zh-CN"/>
        </w:rPr>
      </w:pPr>
      <w:r>
        <w:rPr>
          <w:rFonts w:hint="eastAsia" w:asciiTheme="minorEastAsia" w:hAnsiTheme="minorEastAsia"/>
          <w:color w:val="FF0000"/>
        </w:rPr>
        <w:t>★</w:t>
      </w:r>
      <w:r>
        <w:rPr>
          <w:rFonts w:hint="eastAsia" w:asciiTheme="minorHAnsi" w:eastAsiaTheme="minorEastAsia"/>
          <w:color w:val="303030"/>
          <w:lang w:val="en-US" w:eastAsia="zh-CN"/>
        </w:rPr>
        <w:t xml:space="preserve">第1步：打开系统登录页面: </w:t>
      </w:r>
      <w:r>
        <w:rPr>
          <w:rFonts w:hint="eastAsia"/>
        </w:rPr>
        <w:t>http://https://vgms.fanyu.com/</w:t>
      </w:r>
      <w:r>
        <w:rPr>
          <w:rFonts w:hint="eastAsia" w:eastAsiaTheme="minorEastAsia"/>
          <w:lang w:eastAsia="zh-CN"/>
        </w:rPr>
        <w:t>，</w:t>
      </w:r>
      <w:r>
        <w:rPr>
          <w:rFonts w:hint="eastAsia" w:asciiTheme="minorHAnsi" w:eastAsiaTheme="minorEastAsia"/>
          <w:lang w:val="en-US" w:eastAsia="zh-CN"/>
        </w:rPr>
        <w:t>选择连云港师范高等专科学校。</w:t>
      </w:r>
    </w:p>
    <w:p>
      <w:pPr>
        <w:spacing w:line="276" w:lineRule="auto"/>
        <w:ind w:firstLine="420" w:firstLineChars="200"/>
        <w:rPr>
          <w:rFonts w:hint="default" w:eastAsiaTheme="minorEastAsia"/>
          <w:color w:val="303030"/>
          <w:lang w:val="en-US" w:eastAsia="zh-CN"/>
        </w:rPr>
      </w:pPr>
      <w:r>
        <w:rPr>
          <w:rFonts w:hint="eastAsia" w:asciiTheme="minorEastAsia" w:hAnsiTheme="minorEastAsia"/>
          <w:color w:val="FF0000"/>
        </w:rPr>
        <w:t>★</w:t>
      </w:r>
      <w:r>
        <w:rPr>
          <w:rFonts w:hint="eastAsia"/>
          <w:color w:val="303030"/>
        </w:rPr>
        <w:t>第</w:t>
      </w:r>
      <w:r>
        <w:rPr>
          <w:color w:val="303030"/>
        </w:rPr>
        <w:t>2</w:t>
      </w:r>
      <w:r>
        <w:rPr>
          <w:rFonts w:hint="eastAsia"/>
          <w:color w:val="303030"/>
        </w:rPr>
        <w:t>步：登录方式（账号密码登录）</w:t>
      </w:r>
      <w:r>
        <w:rPr>
          <w:rFonts w:hint="eastAsia" w:eastAsiaTheme="minorEastAsia"/>
          <w:color w:val="303030"/>
          <w:lang w:eastAsia="zh-CN"/>
        </w:rPr>
        <w:t>；</w:t>
      </w:r>
      <w:r>
        <w:rPr>
          <w:rFonts w:hint="eastAsia"/>
          <w:color w:val="303030"/>
          <w:lang w:val="en-US" w:eastAsia="zh-Hans"/>
        </w:rPr>
        <w:t>账号为工号，密码等待学院统一通知</w:t>
      </w:r>
      <w:r>
        <w:rPr>
          <w:rFonts w:hint="eastAsia" w:asciiTheme="minorHAnsi" w:eastAsiaTheme="minorEastAsia"/>
          <w:color w:val="303030"/>
          <w:lang w:val="en-US" w:eastAsia="zh-CN"/>
        </w:rPr>
        <w:t>。</w:t>
      </w:r>
    </w:p>
    <w:p>
      <w:pPr>
        <w:spacing w:line="276" w:lineRule="auto"/>
        <w:rPr>
          <w:b/>
          <w:bCs/>
          <w:color w:val="303030"/>
        </w:rPr>
      </w:pPr>
      <w:r>
        <w:drawing>
          <wp:inline distT="0" distB="0" distL="114300" distR="114300">
            <wp:extent cx="5258435" cy="2715895"/>
            <wp:effectExtent l="0" t="0" r="18415" b="8255"/>
            <wp:docPr id="38" name="图片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 name="图片 8"/>
                    <pic:cNvPicPr>
                      <a:picLocks noChangeAspect="1"/>
                    </pic:cNvPicPr>
                  </pic:nvPicPr>
                  <pic:blipFill>
                    <a:blip r:embed="rId7"/>
                    <a:stretch>
                      <a:fillRect/>
                    </a:stretch>
                  </pic:blipFill>
                  <pic:spPr>
                    <a:xfrm>
                      <a:off x="0" y="0"/>
                      <a:ext cx="5258435" cy="2715895"/>
                    </a:xfrm>
                    <a:prstGeom prst="rect">
                      <a:avLst/>
                    </a:prstGeom>
                    <a:noFill/>
                    <a:ln>
                      <a:noFill/>
                    </a:ln>
                  </pic:spPr>
                </pic:pic>
              </a:graphicData>
            </a:graphic>
          </wp:inline>
        </w:drawing>
      </w:r>
    </w:p>
    <w:p>
      <w:pPr>
        <w:pStyle w:val="22"/>
        <w:numPr>
          <w:ilvl w:val="0"/>
          <w:numId w:val="0"/>
        </w:numPr>
        <w:spacing w:line="276" w:lineRule="auto"/>
        <w:rPr>
          <w:rFonts w:hint="eastAsia"/>
          <w:b/>
          <w:bCs/>
          <w:color w:val="FF0000"/>
        </w:rPr>
      </w:pPr>
    </w:p>
    <w:p>
      <w:pPr>
        <w:pStyle w:val="22"/>
        <w:numPr>
          <w:ilvl w:val="0"/>
          <w:numId w:val="0"/>
        </w:numPr>
        <w:spacing w:line="276" w:lineRule="auto"/>
        <w:rPr>
          <w:rFonts w:hint="eastAsia"/>
          <w:b/>
          <w:bCs/>
          <w:color w:val="FF0000"/>
          <w:sz w:val="24"/>
          <w:szCs w:val="28"/>
        </w:rPr>
      </w:pPr>
      <w:r>
        <w:rPr>
          <w:rFonts w:hint="eastAsia"/>
          <w:b/>
          <w:bCs/>
          <w:color w:val="FF0000"/>
          <w:sz w:val="24"/>
          <w:szCs w:val="28"/>
          <w:lang w:val="en-US" w:eastAsia="zh-CN"/>
        </w:rPr>
        <w:t xml:space="preserve">※ </w:t>
      </w:r>
      <w:r>
        <w:rPr>
          <w:rFonts w:hint="eastAsia"/>
          <w:b/>
          <w:bCs/>
          <w:color w:val="FF0000"/>
          <w:sz w:val="24"/>
          <w:szCs w:val="28"/>
        </w:rPr>
        <w:t>登录后必须上传电子签名并绑定安全途径才可以弹出其他操作列表</w:t>
      </w:r>
    </w:p>
    <w:p>
      <w:pPr>
        <w:pStyle w:val="22"/>
        <w:numPr>
          <w:ilvl w:val="0"/>
          <w:numId w:val="0"/>
        </w:numPr>
        <w:spacing w:line="276" w:lineRule="auto"/>
      </w:pPr>
    </w:p>
    <w:p>
      <w:pPr>
        <w:pStyle w:val="22"/>
        <w:numPr>
          <w:ilvl w:val="0"/>
          <w:numId w:val="0"/>
        </w:numPr>
        <w:spacing w:line="276" w:lineRule="auto"/>
      </w:pPr>
      <w:r>
        <w:drawing>
          <wp:inline distT="0" distB="0" distL="114300" distR="114300">
            <wp:extent cx="5266055" cy="1673225"/>
            <wp:effectExtent l="0" t="0" r="10795" b="3175"/>
            <wp:docPr id="24"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图片 1"/>
                    <pic:cNvPicPr>
                      <a:picLocks noChangeAspect="1"/>
                    </pic:cNvPicPr>
                  </pic:nvPicPr>
                  <pic:blipFill>
                    <a:blip r:embed="rId8"/>
                    <a:srcRect t="63275" r="144"/>
                    <a:stretch>
                      <a:fillRect/>
                    </a:stretch>
                  </pic:blipFill>
                  <pic:spPr>
                    <a:xfrm>
                      <a:off x="0" y="0"/>
                      <a:ext cx="5266055" cy="1673225"/>
                    </a:xfrm>
                    <a:prstGeom prst="rect">
                      <a:avLst/>
                    </a:prstGeom>
                    <a:noFill/>
                    <a:ln>
                      <a:noFill/>
                    </a:ln>
                  </pic:spPr>
                </pic:pic>
              </a:graphicData>
            </a:graphic>
          </wp:inline>
        </w:drawing>
      </w:r>
    </w:p>
    <w:p>
      <w:pPr>
        <w:pStyle w:val="22"/>
        <w:numPr>
          <w:ilvl w:val="0"/>
          <w:numId w:val="0"/>
        </w:numPr>
        <w:spacing w:line="276" w:lineRule="auto"/>
      </w:pPr>
      <w:r>
        <w:drawing>
          <wp:inline distT="0" distB="0" distL="114300" distR="114300">
            <wp:extent cx="5273040" cy="2369185"/>
            <wp:effectExtent l="0" t="0" r="3810" b="12065"/>
            <wp:docPr id="25"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 name="图片 2"/>
                    <pic:cNvPicPr>
                      <a:picLocks noChangeAspect="1"/>
                    </pic:cNvPicPr>
                  </pic:nvPicPr>
                  <pic:blipFill>
                    <a:blip r:embed="rId9"/>
                    <a:stretch>
                      <a:fillRect/>
                    </a:stretch>
                  </pic:blipFill>
                  <pic:spPr>
                    <a:xfrm>
                      <a:off x="0" y="0"/>
                      <a:ext cx="5273040" cy="2369185"/>
                    </a:xfrm>
                    <a:prstGeom prst="rect">
                      <a:avLst/>
                    </a:prstGeom>
                    <a:noFill/>
                    <a:ln>
                      <a:noFill/>
                    </a:ln>
                  </pic:spPr>
                </pic:pic>
              </a:graphicData>
            </a:graphic>
          </wp:inline>
        </w:drawing>
      </w:r>
    </w:p>
    <w:p>
      <w:pPr>
        <w:pStyle w:val="22"/>
        <w:numPr>
          <w:ilvl w:val="0"/>
          <w:numId w:val="0"/>
        </w:numPr>
        <w:spacing w:line="276" w:lineRule="auto"/>
        <w:rPr>
          <w:rFonts w:hint="eastAsia"/>
        </w:rPr>
      </w:pPr>
      <w:r>
        <w:drawing>
          <wp:inline distT="0" distB="0" distL="114300" distR="114300">
            <wp:extent cx="5265420" cy="2795270"/>
            <wp:effectExtent l="0" t="0" r="11430" b="5080"/>
            <wp:docPr id="26"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图片 3"/>
                    <pic:cNvPicPr>
                      <a:picLocks noChangeAspect="1"/>
                    </pic:cNvPicPr>
                  </pic:nvPicPr>
                  <pic:blipFill>
                    <a:blip r:embed="rId10"/>
                    <a:stretch>
                      <a:fillRect/>
                    </a:stretch>
                  </pic:blipFill>
                  <pic:spPr>
                    <a:xfrm>
                      <a:off x="0" y="0"/>
                      <a:ext cx="5265420" cy="2795270"/>
                    </a:xfrm>
                    <a:prstGeom prst="rect">
                      <a:avLst/>
                    </a:prstGeom>
                    <a:noFill/>
                    <a:ln>
                      <a:noFill/>
                    </a:ln>
                  </pic:spPr>
                </pic:pic>
              </a:graphicData>
            </a:graphic>
          </wp:inline>
        </w:drawing>
      </w:r>
    </w:p>
    <w:p>
      <w:pPr>
        <w:spacing w:line="276" w:lineRule="auto"/>
        <w:ind w:firstLine="420" w:firstLineChars="200"/>
      </w:pPr>
    </w:p>
    <w:p>
      <w:pPr>
        <w:pStyle w:val="4"/>
        <w:spacing w:before="156" w:after="156"/>
        <w:rPr>
          <w:rFonts w:hint="eastAsia"/>
          <w:lang w:val="en-US" w:eastAsia="zh-CN"/>
        </w:rPr>
      </w:pPr>
      <w:bookmarkStart w:id="19" w:name="_Toc21407"/>
      <w:bookmarkStart w:id="20" w:name="_Toc25892"/>
      <w:bookmarkStart w:id="21" w:name="_Toc18994"/>
      <w:r>
        <w:rPr>
          <w:rFonts w:hint="eastAsia"/>
          <w:lang w:val="en-US" w:eastAsia="zh-CN"/>
        </w:rPr>
        <w:t>2.1.2首页代办事项提醒</w:t>
      </w:r>
      <w:bookmarkEnd w:id="19"/>
      <w:bookmarkEnd w:id="20"/>
      <w:bookmarkEnd w:id="21"/>
    </w:p>
    <w:p>
      <w:pPr>
        <w:spacing w:line="276" w:lineRule="auto"/>
        <w:ind w:firstLine="420" w:firstLineChars="200"/>
        <w:rPr>
          <w:rFonts w:hint="eastAsia"/>
          <w:color w:val="303030"/>
        </w:rPr>
      </w:pPr>
      <w:r>
        <w:rPr>
          <w:rFonts w:hint="eastAsia"/>
          <w:color w:val="303030"/>
        </w:rPr>
        <w:t>登录系统后查看该处即可快速跳转到待处理的流程页面内快速操作</w:t>
      </w:r>
    </w:p>
    <w:p>
      <w:pPr>
        <w:spacing w:line="276" w:lineRule="auto"/>
        <w:rPr>
          <w:rFonts w:hint="default"/>
          <w:lang w:val="en-US" w:eastAsia="zh-CN"/>
        </w:rPr>
      </w:pPr>
      <w:r>
        <w:drawing>
          <wp:inline distT="0" distB="0" distL="114300" distR="114300">
            <wp:extent cx="5264785" cy="2543175"/>
            <wp:effectExtent l="0" t="0" r="12065" b="9525"/>
            <wp:docPr id="14"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图片 1"/>
                    <pic:cNvPicPr>
                      <a:picLocks noChangeAspect="1"/>
                    </pic:cNvPicPr>
                  </pic:nvPicPr>
                  <pic:blipFill>
                    <a:blip r:embed="rId11"/>
                    <a:stretch>
                      <a:fillRect/>
                    </a:stretch>
                  </pic:blipFill>
                  <pic:spPr>
                    <a:xfrm>
                      <a:off x="0" y="0"/>
                      <a:ext cx="5264785" cy="2543175"/>
                    </a:xfrm>
                    <a:prstGeom prst="rect">
                      <a:avLst/>
                    </a:prstGeom>
                    <a:noFill/>
                    <a:ln>
                      <a:noFill/>
                    </a:ln>
                  </pic:spPr>
                </pic:pic>
              </a:graphicData>
            </a:graphic>
          </wp:inline>
        </w:drawing>
      </w:r>
    </w:p>
    <w:p>
      <w:pPr>
        <w:spacing w:line="276" w:lineRule="auto"/>
        <w:ind w:firstLine="420" w:firstLineChars="200"/>
        <w:rPr>
          <w:color w:val="303030"/>
        </w:rPr>
      </w:pPr>
    </w:p>
    <w:p>
      <w:pPr>
        <w:pStyle w:val="4"/>
        <w:spacing w:before="156" w:after="156"/>
      </w:pPr>
      <w:bookmarkStart w:id="22" w:name="_Toc7429"/>
      <w:bookmarkStart w:id="23" w:name="_Toc15915"/>
      <w:bookmarkStart w:id="24" w:name="_Toc27333"/>
      <w:bookmarkStart w:id="25" w:name="_Toc16597"/>
      <w:r>
        <w:t>2.1.</w:t>
      </w:r>
      <w:r>
        <w:rPr>
          <w:rFonts w:hint="eastAsia"/>
          <w:lang w:val="en-US" w:eastAsia="zh-CN"/>
        </w:rPr>
        <w:t>3</w:t>
      </w:r>
      <w:r>
        <w:rPr>
          <w:rFonts w:hint="eastAsia"/>
        </w:rPr>
        <w:t>角色切换</w:t>
      </w:r>
      <w:bookmarkEnd w:id="22"/>
      <w:bookmarkEnd w:id="23"/>
      <w:bookmarkEnd w:id="24"/>
      <w:bookmarkEnd w:id="25"/>
    </w:p>
    <w:p>
      <w:pPr>
        <w:spacing w:line="276" w:lineRule="auto"/>
        <w:ind w:firstLine="420" w:firstLineChars="200"/>
        <w:rPr>
          <w:rFonts w:hint="eastAsia"/>
          <w:color w:val="303030"/>
        </w:rPr>
      </w:pPr>
      <w:r>
        <w:rPr>
          <w:rFonts w:hint="eastAsia" w:asciiTheme="minorEastAsia" w:hAnsiTheme="minorEastAsia"/>
          <w:color w:val="FF0000"/>
        </w:rPr>
        <w:t>★</w:t>
      </w:r>
      <w:r>
        <w:rPr>
          <w:rFonts w:hint="eastAsia"/>
          <w:color w:val="303030"/>
        </w:rPr>
        <w:t>第</w:t>
      </w:r>
      <w:r>
        <w:rPr>
          <w:color w:val="303030"/>
        </w:rPr>
        <w:t>1</w:t>
      </w:r>
      <w:r>
        <w:rPr>
          <w:rFonts w:hint="eastAsia"/>
          <w:color w:val="303030"/>
        </w:rPr>
        <w:t>步：系统支持多个角色配置，成功登录系统后——点击具体角色切换即可</w:t>
      </w:r>
    </w:p>
    <w:p>
      <w:pPr>
        <w:spacing w:line="276" w:lineRule="auto"/>
        <w:rPr>
          <w:rFonts w:hint="eastAsia"/>
          <w:color w:val="303030"/>
        </w:rPr>
      </w:pPr>
      <w:r>
        <w:drawing>
          <wp:inline distT="0" distB="0" distL="114300" distR="114300">
            <wp:extent cx="5219700" cy="3670300"/>
            <wp:effectExtent l="0" t="0" r="0" b="6350"/>
            <wp:docPr id="12" name="图片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图片 12"/>
                    <pic:cNvPicPr>
                      <a:picLocks noChangeAspect="1"/>
                    </pic:cNvPicPr>
                  </pic:nvPicPr>
                  <pic:blipFill>
                    <a:blip r:embed="rId12"/>
                    <a:stretch>
                      <a:fillRect/>
                    </a:stretch>
                  </pic:blipFill>
                  <pic:spPr>
                    <a:xfrm>
                      <a:off x="0" y="0"/>
                      <a:ext cx="5219700" cy="3670300"/>
                    </a:xfrm>
                    <a:prstGeom prst="rect">
                      <a:avLst/>
                    </a:prstGeom>
                    <a:noFill/>
                    <a:ln>
                      <a:noFill/>
                    </a:ln>
                  </pic:spPr>
                </pic:pic>
              </a:graphicData>
            </a:graphic>
          </wp:inline>
        </w:drawing>
      </w:r>
    </w:p>
    <w:p>
      <w:pPr>
        <w:spacing w:line="276" w:lineRule="auto"/>
        <w:ind w:firstLine="420" w:firstLineChars="200"/>
        <w:rPr>
          <w:rFonts w:hint="eastAsia" w:eastAsiaTheme="minorEastAsia"/>
          <w:b/>
          <w:bCs/>
          <w:color w:val="FF0000"/>
          <w:sz w:val="28"/>
          <w:szCs w:val="28"/>
          <w:lang w:eastAsia="zh-CN"/>
        </w:rPr>
      </w:pPr>
      <w:r>
        <w:rPr>
          <w:rFonts w:hint="eastAsia" w:asciiTheme="minorEastAsia" w:hAnsiTheme="minorEastAsia"/>
          <w:color w:val="FF0000"/>
        </w:rPr>
        <w:t>★</w:t>
      </w:r>
      <w:r>
        <w:rPr>
          <w:rFonts w:hint="eastAsia"/>
          <w:color w:val="303030"/>
        </w:rPr>
        <w:t>第</w:t>
      </w:r>
      <w:r>
        <w:rPr>
          <w:rFonts w:hint="eastAsia"/>
          <w:color w:val="303030"/>
          <w:lang w:val="en-US" w:eastAsia="zh-CN"/>
        </w:rPr>
        <w:t>2</w:t>
      </w:r>
      <w:r>
        <w:rPr>
          <w:rFonts w:hint="eastAsia"/>
          <w:color w:val="303030"/>
        </w:rPr>
        <w:t>步</w:t>
      </w:r>
      <w:r>
        <w:rPr>
          <w:rFonts w:hint="eastAsia"/>
          <w:color w:val="303030"/>
          <w:lang w:eastAsia="zh-CN"/>
        </w:rPr>
        <w:t>：</w:t>
      </w:r>
      <w:r>
        <w:rPr>
          <w:rFonts w:hint="eastAsia"/>
          <w:color w:val="303030"/>
        </w:rPr>
        <w:t>各位老师登录系统后，可选择绑定微信，之后可使用微信扫码登录</w:t>
      </w:r>
      <w:r>
        <w:rPr>
          <w:rFonts w:hint="eastAsia"/>
          <w:color w:val="303030"/>
          <w:lang w:eastAsia="zh-CN"/>
        </w:rPr>
        <w:t>。</w:t>
      </w:r>
    </w:p>
    <w:p>
      <w:pPr>
        <w:spacing w:line="276" w:lineRule="auto"/>
        <w:ind w:firstLine="422" w:firstLineChars="200"/>
        <w:rPr>
          <w:b/>
          <w:bCs/>
          <w:color w:val="FF0000"/>
        </w:rPr>
      </w:pPr>
      <w:r>
        <w:rPr>
          <w:rFonts w:hint="eastAsia"/>
          <w:b/>
          <w:bCs/>
          <w:color w:val="FF0000"/>
        </w:rPr>
        <w:t>操作如下：</w:t>
      </w:r>
    </w:p>
    <w:p>
      <w:pPr>
        <w:pStyle w:val="22"/>
        <w:numPr>
          <w:ilvl w:val="0"/>
          <w:numId w:val="1"/>
        </w:numPr>
        <w:spacing w:line="276" w:lineRule="auto"/>
        <w:ind w:left="1200" w:firstLineChars="0"/>
        <w:rPr>
          <w:b/>
          <w:bCs/>
          <w:color w:val="FF0000"/>
        </w:rPr>
      </w:pPr>
      <w:r>
        <w:rPr>
          <w:rFonts w:hint="eastAsia"/>
          <w:b/>
          <w:bCs/>
          <w:color w:val="FF0000"/>
        </w:rPr>
        <w:t>点击左边菜单栏</w:t>
      </w:r>
      <w:r>
        <w:rPr>
          <w:b/>
          <w:bCs/>
          <w:color w:val="FF0000"/>
        </w:rPr>
        <w:t xml:space="preserve"> </w:t>
      </w:r>
      <w:r>
        <w:rPr>
          <w:rFonts w:hint="eastAsia"/>
          <w:b/>
          <w:bCs/>
          <w:color w:val="FF0000"/>
        </w:rPr>
        <w:t>个人设置</w:t>
      </w:r>
      <w:r>
        <w:rPr>
          <w:b/>
          <w:bCs/>
          <w:color w:val="FF0000"/>
        </w:rPr>
        <w:t>-</w:t>
      </w:r>
      <w:r>
        <w:rPr>
          <w:rFonts w:hint="eastAsia"/>
          <w:b/>
          <w:bCs/>
          <w:color w:val="FF0000"/>
        </w:rPr>
        <w:t>安全中心</w:t>
      </w:r>
    </w:p>
    <w:p>
      <w:pPr>
        <w:pStyle w:val="22"/>
        <w:numPr>
          <w:ilvl w:val="0"/>
          <w:numId w:val="1"/>
        </w:numPr>
        <w:spacing w:line="276" w:lineRule="auto"/>
        <w:ind w:left="1200" w:firstLineChars="0"/>
        <w:rPr>
          <w:b/>
          <w:bCs/>
          <w:color w:val="FF0000"/>
        </w:rPr>
      </w:pPr>
      <w:r>
        <w:rPr>
          <w:rFonts w:hint="eastAsia"/>
          <w:b/>
          <w:bCs/>
          <w:color w:val="FF0000"/>
        </w:rPr>
        <w:t>点击绑定微信</w:t>
      </w:r>
      <w:r>
        <w:rPr>
          <w:b/>
          <w:bCs/>
          <w:color w:val="FF0000"/>
        </w:rPr>
        <w:t>-</w:t>
      </w:r>
      <w:r>
        <w:rPr>
          <w:rFonts w:hint="eastAsia"/>
          <w:b/>
          <w:bCs/>
          <w:color w:val="FF0000"/>
        </w:rPr>
        <w:t>输入登录密码</w:t>
      </w:r>
      <w:r>
        <w:rPr>
          <w:b/>
          <w:bCs/>
          <w:color w:val="FF0000"/>
        </w:rPr>
        <w:t>-</w:t>
      </w:r>
      <w:r>
        <w:rPr>
          <w:rFonts w:hint="eastAsia"/>
          <w:b/>
          <w:bCs/>
          <w:color w:val="FF0000"/>
        </w:rPr>
        <w:t>扫码关注公众号</w:t>
      </w:r>
    </w:p>
    <w:p>
      <w:pPr>
        <w:pStyle w:val="22"/>
        <w:numPr>
          <w:ilvl w:val="0"/>
          <w:numId w:val="1"/>
        </w:numPr>
        <w:spacing w:line="276" w:lineRule="auto"/>
        <w:ind w:left="1200" w:firstLineChars="0"/>
        <w:rPr>
          <w:b/>
          <w:bCs/>
          <w:color w:val="FF0000"/>
        </w:rPr>
      </w:pPr>
      <w:r>
        <w:rPr>
          <w:rFonts w:hint="eastAsia"/>
          <w:b/>
          <w:bCs/>
          <w:color w:val="FF0000"/>
        </w:rPr>
        <w:t>绑定成功后，即可在登录界面点击扫码登录</w:t>
      </w:r>
      <w:r>
        <w:rPr>
          <w:b/>
          <w:bCs/>
          <w:color w:val="FF0000"/>
        </w:rPr>
        <w:t>-</w:t>
      </w:r>
      <w:r>
        <w:rPr>
          <w:rFonts w:hint="eastAsia"/>
          <w:b/>
          <w:bCs/>
          <w:color w:val="FF0000"/>
        </w:rPr>
        <w:t>微信扫码即可成功登录</w:t>
      </w:r>
    </w:p>
    <w:p>
      <w:pPr>
        <w:pStyle w:val="22"/>
        <w:numPr>
          <w:ilvl w:val="0"/>
          <w:numId w:val="0"/>
        </w:numPr>
        <w:spacing w:line="276" w:lineRule="auto"/>
        <w:rPr>
          <w:color w:val="303030"/>
        </w:rPr>
      </w:pPr>
      <w:r>
        <w:rPr>
          <w:rFonts w:hint="eastAsia"/>
          <w:b/>
          <w:bCs/>
          <w:color w:val="FF0000"/>
          <w:lang w:val="en-US" w:eastAsia="zh-CN"/>
        </w:rPr>
        <w:t xml:space="preserve">  </w:t>
      </w:r>
      <w:r>
        <w:drawing>
          <wp:inline distT="0" distB="0" distL="114300" distR="114300">
            <wp:extent cx="5266690" cy="2674620"/>
            <wp:effectExtent l="0" t="0" r="10160" b="11430"/>
            <wp:docPr id="3"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3"/>
                    <pic:cNvPicPr>
                      <a:picLocks noChangeAspect="1"/>
                    </pic:cNvPicPr>
                  </pic:nvPicPr>
                  <pic:blipFill>
                    <a:blip r:embed="rId13"/>
                    <a:stretch>
                      <a:fillRect/>
                    </a:stretch>
                  </pic:blipFill>
                  <pic:spPr>
                    <a:xfrm>
                      <a:off x="0" y="0"/>
                      <a:ext cx="5266690" cy="2674620"/>
                    </a:xfrm>
                    <a:prstGeom prst="rect">
                      <a:avLst/>
                    </a:prstGeom>
                    <a:noFill/>
                    <a:ln>
                      <a:noFill/>
                    </a:ln>
                  </pic:spPr>
                </pic:pic>
              </a:graphicData>
            </a:graphic>
          </wp:inline>
        </w:drawing>
      </w:r>
    </w:p>
    <w:p>
      <w:pPr>
        <w:spacing w:line="276" w:lineRule="auto"/>
        <w:rPr>
          <w:color w:val="303030"/>
        </w:rPr>
      </w:pPr>
    </w:p>
    <w:p>
      <w:pPr>
        <w:spacing w:line="276" w:lineRule="auto"/>
        <w:rPr>
          <w:color w:val="303030"/>
        </w:rPr>
      </w:pPr>
      <w:r>
        <w:drawing>
          <wp:inline distT="0" distB="0" distL="114300" distR="114300">
            <wp:extent cx="5266690" cy="2674620"/>
            <wp:effectExtent l="0" t="0" r="10160" b="11430"/>
            <wp:docPr id="13" name="图片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图片 13"/>
                    <pic:cNvPicPr>
                      <a:picLocks noChangeAspect="1"/>
                    </pic:cNvPicPr>
                  </pic:nvPicPr>
                  <pic:blipFill>
                    <a:blip r:embed="rId14"/>
                    <a:stretch>
                      <a:fillRect/>
                    </a:stretch>
                  </pic:blipFill>
                  <pic:spPr>
                    <a:xfrm>
                      <a:off x="0" y="0"/>
                      <a:ext cx="5266690" cy="2674620"/>
                    </a:xfrm>
                    <a:prstGeom prst="rect">
                      <a:avLst/>
                    </a:prstGeom>
                    <a:noFill/>
                    <a:ln>
                      <a:noFill/>
                    </a:ln>
                  </pic:spPr>
                </pic:pic>
              </a:graphicData>
            </a:graphic>
          </wp:inline>
        </w:drawing>
      </w:r>
    </w:p>
    <w:p>
      <w:pPr>
        <w:spacing w:line="276" w:lineRule="auto"/>
        <w:ind w:firstLine="420" w:firstLineChars="200"/>
        <w:rPr>
          <w:color w:val="303030"/>
        </w:rPr>
      </w:pPr>
    </w:p>
    <w:p>
      <w:pPr>
        <w:spacing w:line="276" w:lineRule="auto"/>
        <w:rPr>
          <w:rFonts w:hint="eastAsia" w:eastAsiaTheme="minorEastAsia"/>
          <w:color w:val="303030"/>
          <w:lang w:eastAsia="zh-CN"/>
        </w:rPr>
      </w:pPr>
    </w:p>
    <w:p>
      <w:pPr>
        <w:spacing w:line="276" w:lineRule="auto"/>
        <w:rPr>
          <w:color w:val="303030"/>
        </w:rPr>
      </w:pPr>
    </w:p>
    <w:p>
      <w:pPr>
        <w:pStyle w:val="3"/>
      </w:pPr>
      <w:bookmarkStart w:id="26" w:name="_Toc523325239"/>
      <w:bookmarkStart w:id="27" w:name="_Toc13085768"/>
      <w:bookmarkStart w:id="28" w:name="_Toc29385"/>
      <w:bookmarkStart w:id="29" w:name="_Toc31785"/>
      <w:r>
        <w:t>2.2</w:t>
      </w:r>
      <w:bookmarkEnd w:id="26"/>
      <w:bookmarkEnd w:id="27"/>
      <w:bookmarkEnd w:id="28"/>
      <w:r>
        <w:rPr>
          <w:rFonts w:hint="eastAsia"/>
        </w:rPr>
        <w:t>评分管理</w:t>
      </w:r>
      <w:bookmarkEnd w:id="29"/>
    </w:p>
    <w:p>
      <w:pPr>
        <w:pStyle w:val="22"/>
        <w:ind w:left="360" w:firstLine="0" w:firstLineChars="0"/>
        <w:rPr>
          <w:b/>
          <w:bCs/>
        </w:rPr>
      </w:pPr>
    </w:p>
    <w:p>
      <w:pPr>
        <w:pStyle w:val="4"/>
        <w:spacing w:before="156" w:after="156"/>
      </w:pPr>
      <w:bookmarkStart w:id="30" w:name="_Toc2796"/>
      <w:bookmarkStart w:id="31" w:name="_Toc13085774"/>
      <w:bookmarkStart w:id="32" w:name="_Toc523325245"/>
      <w:bookmarkStart w:id="33" w:name="_Toc24358"/>
      <w:r>
        <w:rPr>
          <w:rFonts w:hint="eastAsia"/>
        </w:rPr>
        <w:t>2.2.1</w:t>
      </w:r>
      <w:bookmarkEnd w:id="30"/>
      <w:bookmarkEnd w:id="31"/>
      <w:bookmarkEnd w:id="32"/>
      <w:r>
        <w:rPr>
          <w:rFonts w:hint="eastAsia"/>
        </w:rPr>
        <w:t>答辩秘书评分</w:t>
      </w:r>
      <w:bookmarkEnd w:id="33"/>
    </w:p>
    <w:p>
      <w:pPr>
        <w:rPr>
          <w:b/>
          <w:bCs/>
        </w:rPr>
      </w:pPr>
    </w:p>
    <w:p>
      <w:pPr>
        <w:spacing w:line="276" w:lineRule="auto"/>
        <w:ind w:firstLine="420" w:firstLineChars="200"/>
        <w:rPr>
          <w:rFonts w:asciiTheme="minorEastAsia" w:hAnsiTheme="minorEastAsia"/>
          <w:b/>
          <w:bCs/>
          <w:color w:val="303030"/>
        </w:rPr>
      </w:pPr>
      <w:bookmarkStart w:id="34" w:name="_Toc13085775"/>
      <w:bookmarkStart w:id="35" w:name="_Toc523325247"/>
      <w:bookmarkStart w:id="36" w:name="_Toc26749"/>
      <w:r>
        <w:rPr>
          <w:rFonts w:hint="eastAsia" w:asciiTheme="minorEastAsia" w:hAnsiTheme="minorEastAsia"/>
          <w:color w:val="FF0000"/>
        </w:rPr>
        <w:t>★</w:t>
      </w:r>
      <w:r>
        <w:rPr>
          <w:rFonts w:asciiTheme="minorEastAsia" w:hAnsiTheme="minorEastAsia"/>
          <w:color w:val="303030"/>
        </w:rPr>
        <w:t>第1</w:t>
      </w:r>
      <w:r>
        <w:rPr>
          <w:rFonts w:hint="eastAsia" w:asciiTheme="minorEastAsia" w:hAnsiTheme="minorEastAsia"/>
          <w:color w:val="303030"/>
        </w:rPr>
        <w:t>步：</w:t>
      </w:r>
      <w:bookmarkEnd w:id="34"/>
      <w:bookmarkEnd w:id="35"/>
      <w:bookmarkEnd w:id="36"/>
      <w:r>
        <w:rPr>
          <w:rFonts w:hint="eastAsia" w:asciiTheme="minorEastAsia" w:hAnsiTheme="minorEastAsia"/>
          <w:b/>
          <w:bCs/>
          <w:color w:val="303030"/>
        </w:rPr>
        <w:t>选择左边菜单栏“评分管理”——点击答辩秘书评分——点击“评分”按钮即可跳转评分详情界面——填写评分内容——点击提交</w:t>
      </w:r>
    </w:p>
    <w:p>
      <w:pPr>
        <w:spacing w:line="276" w:lineRule="auto"/>
        <w:ind w:firstLine="420" w:firstLineChars="200"/>
      </w:pPr>
    </w:p>
    <w:p>
      <w:pPr>
        <w:spacing w:line="276" w:lineRule="auto"/>
        <w:ind w:firstLine="420" w:firstLineChars="200"/>
        <w:rPr>
          <w:rFonts w:asciiTheme="minorEastAsia" w:hAnsiTheme="minorEastAsia"/>
          <w:color w:val="303030"/>
        </w:rPr>
      </w:pPr>
    </w:p>
    <w:p>
      <w:pPr>
        <w:spacing w:line="276" w:lineRule="auto"/>
        <w:ind w:firstLine="420" w:firstLineChars="200"/>
        <w:rPr>
          <w:rFonts w:asciiTheme="minorEastAsia" w:hAnsiTheme="minorEastAsia"/>
          <w:color w:val="303030"/>
        </w:rPr>
      </w:pPr>
    </w:p>
    <w:p>
      <w:pPr>
        <w:spacing w:line="276" w:lineRule="auto"/>
        <w:rPr>
          <w:rFonts w:hint="default" w:asciiTheme="minorEastAsia" w:hAnsiTheme="minorEastAsia"/>
          <w:color w:val="303030"/>
          <w:lang w:val="en-US" w:eastAsia="zh-CN"/>
        </w:rPr>
      </w:pPr>
      <w:r>
        <w:drawing>
          <wp:inline distT="0" distB="0" distL="114300" distR="114300">
            <wp:extent cx="5266690" cy="2520950"/>
            <wp:effectExtent l="0" t="0" r="10160" b="12700"/>
            <wp:docPr id="4"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1"/>
                    <pic:cNvPicPr>
                      <a:picLocks noChangeAspect="1"/>
                    </pic:cNvPicPr>
                  </pic:nvPicPr>
                  <pic:blipFill>
                    <a:blip r:embed="rId15"/>
                    <a:stretch>
                      <a:fillRect/>
                    </a:stretch>
                  </pic:blipFill>
                  <pic:spPr>
                    <a:xfrm>
                      <a:off x="0" y="0"/>
                      <a:ext cx="5266690" cy="2520950"/>
                    </a:xfrm>
                    <a:prstGeom prst="rect">
                      <a:avLst/>
                    </a:prstGeom>
                    <a:noFill/>
                    <a:ln>
                      <a:noFill/>
                    </a:ln>
                  </pic:spPr>
                </pic:pic>
              </a:graphicData>
            </a:graphic>
          </wp:inline>
        </w:drawing>
      </w:r>
    </w:p>
    <w:p>
      <w:pPr>
        <w:spacing w:line="276" w:lineRule="auto"/>
        <w:ind w:firstLine="420" w:firstLineChars="200"/>
        <w:rPr>
          <w:rFonts w:hint="default" w:asciiTheme="minorEastAsia" w:hAnsiTheme="minorEastAsia"/>
          <w:b/>
          <w:bCs/>
          <w:color w:val="303030"/>
          <w:lang w:val="en-US" w:eastAsia="zh-CN"/>
        </w:rPr>
      </w:pPr>
      <w:r>
        <w:rPr>
          <w:rFonts w:hint="eastAsia" w:asciiTheme="minorEastAsia" w:hAnsiTheme="minorEastAsia"/>
          <w:color w:val="FF0000"/>
        </w:rPr>
        <w:t>★</w:t>
      </w:r>
      <w:r>
        <w:rPr>
          <w:rFonts w:asciiTheme="minorEastAsia" w:hAnsiTheme="minorEastAsia"/>
          <w:color w:val="303030"/>
        </w:rPr>
        <w:t>第</w:t>
      </w:r>
      <w:r>
        <w:rPr>
          <w:rFonts w:hint="eastAsia" w:asciiTheme="minorEastAsia" w:hAnsiTheme="minorEastAsia"/>
          <w:color w:val="303030"/>
          <w:lang w:val="en-US" w:eastAsia="zh-CN"/>
        </w:rPr>
        <w:t>2</w:t>
      </w:r>
      <w:r>
        <w:rPr>
          <w:rFonts w:hint="eastAsia" w:asciiTheme="minorEastAsia" w:hAnsiTheme="minorEastAsia"/>
          <w:color w:val="303030"/>
        </w:rPr>
        <w:t>步：</w:t>
      </w:r>
      <w:r>
        <w:rPr>
          <w:rFonts w:hint="eastAsia" w:asciiTheme="minorEastAsia" w:hAnsiTheme="minorEastAsia"/>
          <w:b/>
          <w:bCs/>
          <w:color w:val="303030"/>
          <w:lang w:val="en-US" w:eastAsia="zh-CN"/>
        </w:rPr>
        <w:t>如评分信息需要更改，可点击“回退到”按钮进行操作。点击特殊编辑即可修改评分。</w:t>
      </w:r>
    </w:p>
    <w:p>
      <w:pPr>
        <w:spacing w:line="276" w:lineRule="auto"/>
        <w:rPr>
          <w:rFonts w:hint="eastAsia" w:asciiTheme="minorEastAsia" w:hAnsiTheme="minorEastAsia"/>
          <w:b/>
          <w:bCs/>
          <w:color w:val="303030"/>
          <w:lang w:val="en-US" w:eastAsia="zh-CN"/>
        </w:rPr>
      </w:pPr>
      <w:r>
        <w:drawing>
          <wp:inline distT="0" distB="0" distL="114300" distR="114300">
            <wp:extent cx="5266690" cy="2520950"/>
            <wp:effectExtent l="0" t="0" r="10160" b="12700"/>
            <wp:docPr id="5"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2"/>
                    <pic:cNvPicPr>
                      <a:picLocks noChangeAspect="1"/>
                    </pic:cNvPicPr>
                  </pic:nvPicPr>
                  <pic:blipFill>
                    <a:blip r:embed="rId16"/>
                    <a:stretch>
                      <a:fillRect/>
                    </a:stretch>
                  </pic:blipFill>
                  <pic:spPr>
                    <a:xfrm>
                      <a:off x="0" y="0"/>
                      <a:ext cx="5266690" cy="2520950"/>
                    </a:xfrm>
                    <a:prstGeom prst="rect">
                      <a:avLst/>
                    </a:prstGeom>
                    <a:noFill/>
                    <a:ln>
                      <a:noFill/>
                    </a:ln>
                  </pic:spPr>
                </pic:pic>
              </a:graphicData>
            </a:graphic>
          </wp:inline>
        </w:drawing>
      </w:r>
      <w:r>
        <w:drawing>
          <wp:inline distT="0" distB="0" distL="114300" distR="114300">
            <wp:extent cx="5266690" cy="2520950"/>
            <wp:effectExtent l="0" t="0" r="10160" b="12700"/>
            <wp:docPr id="6"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图片 3"/>
                    <pic:cNvPicPr>
                      <a:picLocks noChangeAspect="1"/>
                    </pic:cNvPicPr>
                  </pic:nvPicPr>
                  <pic:blipFill>
                    <a:blip r:embed="rId17"/>
                    <a:stretch>
                      <a:fillRect/>
                    </a:stretch>
                  </pic:blipFill>
                  <pic:spPr>
                    <a:xfrm>
                      <a:off x="0" y="0"/>
                      <a:ext cx="5266690" cy="2520950"/>
                    </a:xfrm>
                    <a:prstGeom prst="rect">
                      <a:avLst/>
                    </a:prstGeom>
                    <a:noFill/>
                    <a:ln>
                      <a:noFill/>
                    </a:ln>
                  </pic:spPr>
                </pic:pic>
              </a:graphicData>
            </a:graphic>
          </wp:inline>
        </w:drawing>
      </w:r>
    </w:p>
    <w:p>
      <w:pPr>
        <w:pStyle w:val="2"/>
        <w:numPr>
          <w:ilvl w:val="0"/>
          <w:numId w:val="2"/>
        </w:numPr>
        <w:spacing w:before="312" w:after="156" w:line="276" w:lineRule="auto"/>
        <w:rPr>
          <w:rFonts w:hint="default"/>
          <w:lang w:val="en-US" w:eastAsia="zh-CN"/>
        </w:rPr>
      </w:pPr>
      <w:r>
        <w:rPr>
          <w:rFonts w:hint="eastAsia" w:cstheme="minorBidi"/>
          <w:b/>
          <w:bCs/>
          <w:color w:val="ED7D31" w:themeColor="accent2"/>
          <w:kern w:val="44"/>
          <w:sz w:val="24"/>
          <w:szCs w:val="44"/>
          <w:lang w:val="en-US" w:eastAsia="zh-CN" w:bidi="ar-SA"/>
          <w14:textFill>
            <w14:solidFill>
              <w14:schemeClr w14:val="accent2"/>
            </w14:solidFill>
          </w14:textFill>
        </w:rPr>
        <w:t xml:space="preserve"> </w:t>
      </w:r>
      <w:r>
        <w:rPr>
          <w:rFonts w:hint="eastAsia"/>
          <w:lang w:val="en-US" w:eastAsia="zh-CN"/>
        </w:rPr>
        <w:t xml:space="preserve"> </w:t>
      </w:r>
      <w:bookmarkStart w:id="37" w:name="_Toc24371"/>
      <w:r>
        <w:rPr>
          <w:rFonts w:hint="eastAsia"/>
          <w:lang w:val="en-US" w:eastAsia="zh-CN"/>
        </w:rPr>
        <w:t>个人信息</w:t>
      </w:r>
      <w:bookmarkEnd w:id="37"/>
    </w:p>
    <w:p>
      <w:pPr>
        <w:spacing w:line="276" w:lineRule="auto"/>
        <w:ind w:firstLine="420" w:firstLineChars="200"/>
        <w:rPr>
          <w:rFonts w:hint="eastAsia" w:asciiTheme="minorEastAsia" w:hAnsiTheme="minorEastAsia"/>
          <w:b/>
          <w:bCs/>
          <w:color w:val="303030"/>
          <w:lang w:val="en-US" w:eastAsia="zh-CN"/>
        </w:rPr>
      </w:pPr>
      <w:r>
        <w:rPr>
          <w:rFonts w:hint="eastAsia" w:asciiTheme="minorEastAsia" w:hAnsiTheme="minorEastAsia"/>
          <w:color w:val="FF0000"/>
        </w:rPr>
        <w:t>★</w:t>
      </w:r>
      <w:r>
        <w:rPr>
          <w:rFonts w:asciiTheme="minorEastAsia" w:hAnsiTheme="minorEastAsia"/>
          <w:color w:val="303030"/>
        </w:rPr>
        <w:t>第1</w:t>
      </w:r>
      <w:r>
        <w:rPr>
          <w:rFonts w:hint="eastAsia" w:asciiTheme="minorEastAsia" w:hAnsiTheme="minorEastAsia"/>
          <w:color w:val="303030"/>
        </w:rPr>
        <w:t>步：</w:t>
      </w:r>
      <w:r>
        <w:rPr>
          <w:rFonts w:hint="eastAsia" w:asciiTheme="minorEastAsia" w:hAnsiTheme="minorEastAsia"/>
          <w:b/>
          <w:bCs/>
          <w:color w:val="303030"/>
        </w:rPr>
        <w:t>选择左边菜单栏“</w:t>
      </w:r>
      <w:r>
        <w:rPr>
          <w:rFonts w:hint="eastAsia" w:asciiTheme="minorEastAsia" w:hAnsiTheme="minorEastAsia"/>
          <w:b/>
          <w:bCs/>
          <w:color w:val="303030"/>
          <w:lang w:val="en-US" w:eastAsia="zh-CN"/>
        </w:rPr>
        <w:t>个人设置</w:t>
      </w:r>
      <w:r>
        <w:rPr>
          <w:rFonts w:hint="eastAsia" w:asciiTheme="minorEastAsia" w:hAnsiTheme="minorEastAsia"/>
          <w:b/>
          <w:bCs/>
          <w:color w:val="303030"/>
        </w:rPr>
        <w:t>”——跳转</w:t>
      </w:r>
      <w:r>
        <w:rPr>
          <w:rFonts w:hint="eastAsia" w:asciiTheme="minorEastAsia" w:hAnsiTheme="minorEastAsia"/>
          <w:b/>
          <w:bCs/>
          <w:color w:val="303030"/>
          <w:lang w:val="en-US" w:eastAsia="zh-CN"/>
        </w:rPr>
        <w:t>个人信息页面完成个人信息。</w:t>
      </w:r>
    </w:p>
    <w:p>
      <w:pPr>
        <w:spacing w:line="276" w:lineRule="auto"/>
        <w:ind w:firstLine="420" w:firstLineChars="200"/>
        <w:rPr>
          <w:rFonts w:hint="default" w:asciiTheme="minorEastAsia" w:hAnsiTheme="minorEastAsia" w:eastAsiaTheme="minorEastAsia"/>
          <w:b/>
          <w:bCs/>
          <w:color w:val="303030"/>
          <w:lang w:val="en-US" w:eastAsia="zh-CN"/>
        </w:rPr>
      </w:pPr>
      <w:r>
        <w:rPr>
          <w:rFonts w:hint="eastAsia" w:asciiTheme="minorEastAsia" w:hAnsiTheme="minorEastAsia"/>
          <w:color w:val="FF0000"/>
        </w:rPr>
        <w:t>★</w:t>
      </w:r>
      <w:r>
        <w:rPr>
          <w:rFonts w:asciiTheme="minorEastAsia" w:hAnsiTheme="minorEastAsia"/>
          <w:color w:val="303030"/>
        </w:rPr>
        <w:t>第</w:t>
      </w:r>
      <w:r>
        <w:rPr>
          <w:rFonts w:hint="eastAsia" w:asciiTheme="minorEastAsia" w:hAnsiTheme="minorEastAsia"/>
          <w:color w:val="303030"/>
          <w:lang w:val="en-US" w:eastAsia="zh-CN"/>
        </w:rPr>
        <w:t>2</w:t>
      </w:r>
      <w:r>
        <w:rPr>
          <w:rFonts w:hint="eastAsia" w:asciiTheme="minorEastAsia" w:hAnsiTheme="minorEastAsia"/>
          <w:color w:val="303030"/>
        </w:rPr>
        <w:t>步：</w:t>
      </w:r>
      <w:r>
        <w:rPr>
          <w:rFonts w:hint="eastAsia" w:asciiTheme="minorEastAsia" w:hAnsiTheme="minorEastAsia"/>
          <w:b/>
          <w:bCs/>
          <w:color w:val="303030"/>
          <w:lang w:val="en-US" w:eastAsia="zh-CN"/>
        </w:rPr>
        <w:t>上传电子签（手写、上传）</w:t>
      </w:r>
    </w:p>
    <w:p>
      <w:pPr>
        <w:spacing w:line="276" w:lineRule="auto"/>
        <w:ind w:firstLine="420" w:firstLineChars="200"/>
      </w:pPr>
      <w:r>
        <w:drawing>
          <wp:inline distT="0" distB="0" distL="114300" distR="114300">
            <wp:extent cx="5265420" cy="2602865"/>
            <wp:effectExtent l="0" t="0" r="17780" b="13335"/>
            <wp:docPr id="10" name="图片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图片 10"/>
                    <pic:cNvPicPr>
                      <a:picLocks noChangeAspect="1"/>
                    </pic:cNvPicPr>
                  </pic:nvPicPr>
                  <pic:blipFill>
                    <a:blip r:embed="rId18"/>
                    <a:stretch>
                      <a:fillRect/>
                    </a:stretch>
                  </pic:blipFill>
                  <pic:spPr>
                    <a:xfrm>
                      <a:off x="0" y="0"/>
                      <a:ext cx="5265420" cy="2602865"/>
                    </a:xfrm>
                    <a:prstGeom prst="rect">
                      <a:avLst/>
                    </a:prstGeom>
                    <a:noFill/>
                    <a:ln>
                      <a:noFill/>
                    </a:ln>
                  </pic:spPr>
                </pic:pic>
              </a:graphicData>
            </a:graphic>
          </wp:inline>
        </w:drawing>
      </w:r>
    </w:p>
    <w:p>
      <w:pPr>
        <w:spacing w:line="276" w:lineRule="auto"/>
        <w:ind w:firstLine="420" w:firstLineChars="200"/>
      </w:pPr>
      <w:r>
        <w:drawing>
          <wp:inline distT="0" distB="0" distL="114300" distR="114300">
            <wp:extent cx="5273675" cy="2854325"/>
            <wp:effectExtent l="0" t="0" r="9525" b="15875"/>
            <wp:docPr id="31"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 name="图片 3"/>
                    <pic:cNvPicPr>
                      <a:picLocks noChangeAspect="1"/>
                    </pic:cNvPicPr>
                  </pic:nvPicPr>
                  <pic:blipFill>
                    <a:blip r:embed="rId19"/>
                    <a:stretch>
                      <a:fillRect/>
                    </a:stretch>
                  </pic:blipFill>
                  <pic:spPr>
                    <a:xfrm>
                      <a:off x="0" y="0"/>
                      <a:ext cx="5273675" cy="2854325"/>
                    </a:xfrm>
                    <a:prstGeom prst="rect">
                      <a:avLst/>
                    </a:prstGeom>
                    <a:noFill/>
                    <a:ln w="9525">
                      <a:noFill/>
                    </a:ln>
                  </pic:spPr>
                </pic:pic>
              </a:graphicData>
            </a:graphic>
          </wp:inline>
        </w:drawing>
      </w:r>
    </w:p>
    <w:p>
      <w:pPr>
        <w:spacing w:line="276" w:lineRule="auto"/>
        <w:ind w:firstLine="420" w:firstLineChars="200"/>
      </w:pPr>
      <w:r>
        <w:drawing>
          <wp:inline distT="0" distB="0" distL="114300" distR="114300">
            <wp:extent cx="5263515" cy="2703195"/>
            <wp:effectExtent l="0" t="0" r="19685" b="14605"/>
            <wp:docPr id="32"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 name="图片 2"/>
                    <pic:cNvPicPr>
                      <a:picLocks noChangeAspect="1"/>
                    </pic:cNvPicPr>
                  </pic:nvPicPr>
                  <pic:blipFill>
                    <a:blip r:embed="rId20"/>
                    <a:stretch>
                      <a:fillRect/>
                    </a:stretch>
                  </pic:blipFill>
                  <pic:spPr>
                    <a:xfrm>
                      <a:off x="0" y="0"/>
                      <a:ext cx="5263515" cy="2703195"/>
                    </a:xfrm>
                    <a:prstGeom prst="rect">
                      <a:avLst/>
                    </a:prstGeom>
                    <a:noFill/>
                    <a:ln w="9525">
                      <a:noFill/>
                    </a:ln>
                  </pic:spPr>
                </pic:pic>
              </a:graphicData>
            </a:graphic>
          </wp:inline>
        </w:drawing>
      </w:r>
    </w:p>
    <w:p>
      <w:pPr>
        <w:spacing w:line="276" w:lineRule="auto"/>
        <w:ind w:firstLine="420" w:firstLineChars="200"/>
      </w:pPr>
      <w:r>
        <w:drawing>
          <wp:inline distT="0" distB="0" distL="114300" distR="114300">
            <wp:extent cx="5273675" cy="2937510"/>
            <wp:effectExtent l="0" t="0" r="9525" b="8890"/>
            <wp:docPr id="33"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 name="图片 5"/>
                    <pic:cNvPicPr>
                      <a:picLocks noChangeAspect="1"/>
                    </pic:cNvPicPr>
                  </pic:nvPicPr>
                  <pic:blipFill>
                    <a:blip r:embed="rId21"/>
                    <a:stretch>
                      <a:fillRect/>
                    </a:stretch>
                  </pic:blipFill>
                  <pic:spPr>
                    <a:xfrm>
                      <a:off x="0" y="0"/>
                      <a:ext cx="5273675" cy="2937510"/>
                    </a:xfrm>
                    <a:prstGeom prst="rect">
                      <a:avLst/>
                    </a:prstGeom>
                    <a:noFill/>
                    <a:ln w="9525">
                      <a:noFill/>
                    </a:ln>
                  </pic:spPr>
                </pic:pic>
              </a:graphicData>
            </a:graphic>
          </wp:inline>
        </w:drawing>
      </w:r>
    </w:p>
    <w:p>
      <w:pPr>
        <w:spacing w:line="276" w:lineRule="auto"/>
        <w:ind w:firstLine="420" w:firstLineChars="200"/>
      </w:pPr>
      <w:r>
        <w:drawing>
          <wp:inline distT="0" distB="0" distL="114300" distR="114300">
            <wp:extent cx="5267960" cy="3553460"/>
            <wp:effectExtent l="0" t="0" r="15240" b="2540"/>
            <wp:docPr id="34"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 name="图片 6"/>
                    <pic:cNvPicPr>
                      <a:picLocks noChangeAspect="1"/>
                    </pic:cNvPicPr>
                  </pic:nvPicPr>
                  <pic:blipFill>
                    <a:blip r:embed="rId22"/>
                    <a:stretch>
                      <a:fillRect/>
                    </a:stretch>
                  </pic:blipFill>
                  <pic:spPr>
                    <a:xfrm>
                      <a:off x="0" y="0"/>
                      <a:ext cx="5267960" cy="3553460"/>
                    </a:xfrm>
                    <a:prstGeom prst="rect">
                      <a:avLst/>
                    </a:prstGeom>
                    <a:noFill/>
                    <a:ln w="9525">
                      <a:noFill/>
                    </a:ln>
                  </pic:spPr>
                </pic:pic>
              </a:graphicData>
            </a:graphic>
          </wp:inline>
        </w:drawing>
      </w:r>
    </w:p>
    <w:p>
      <w:pPr>
        <w:spacing w:line="276" w:lineRule="auto"/>
        <w:ind w:firstLine="420" w:firstLineChars="200"/>
        <w:rPr>
          <w:rFonts w:hint="eastAsia" w:asciiTheme="minorEastAsia" w:hAnsiTheme="minorEastAsia"/>
          <w:b/>
          <w:bCs/>
          <w:color w:val="303030"/>
          <w:lang w:val="en-US" w:eastAsia="zh-CN"/>
        </w:rPr>
      </w:pPr>
      <w:r>
        <w:rPr>
          <w:rFonts w:hint="eastAsia" w:asciiTheme="minorEastAsia" w:hAnsiTheme="minorEastAsia"/>
          <w:color w:val="FF0000"/>
        </w:rPr>
        <w:t>★</w:t>
      </w:r>
      <w:r>
        <w:rPr>
          <w:rFonts w:asciiTheme="minorEastAsia" w:hAnsiTheme="minorEastAsia"/>
          <w:color w:val="303030"/>
        </w:rPr>
        <w:t>第</w:t>
      </w:r>
      <w:r>
        <w:rPr>
          <w:rFonts w:hint="eastAsia" w:asciiTheme="minorEastAsia" w:hAnsiTheme="minorEastAsia"/>
          <w:color w:val="303030"/>
          <w:lang w:val="en-US" w:eastAsia="zh-CN"/>
        </w:rPr>
        <w:t>3</w:t>
      </w:r>
      <w:r>
        <w:rPr>
          <w:rFonts w:hint="eastAsia" w:asciiTheme="minorEastAsia" w:hAnsiTheme="minorEastAsia"/>
          <w:color w:val="303030"/>
        </w:rPr>
        <w:t>步：</w:t>
      </w:r>
      <w:r>
        <w:rPr>
          <w:rFonts w:hint="eastAsia" w:asciiTheme="minorEastAsia" w:hAnsiTheme="minorEastAsia"/>
          <w:color w:val="303030"/>
          <w:lang w:val="en-US" w:eastAsia="zh-Hans"/>
        </w:rPr>
        <w:t>职称</w:t>
      </w:r>
    </w:p>
    <w:p>
      <w:pPr>
        <w:pStyle w:val="2"/>
        <w:numPr>
          <w:ilvl w:val="0"/>
          <w:numId w:val="0"/>
        </w:numPr>
        <w:spacing w:before="312" w:line="276" w:lineRule="auto"/>
        <w:rPr>
          <w:rFonts w:hint="eastAsia" w:eastAsia="微软雅黑" w:asciiTheme="minorHAnsi" w:hAnsiTheme="minorHAnsi" w:cstheme="minorBidi"/>
          <w:b/>
          <w:bCs/>
          <w:color w:val="ED7D31" w:themeColor="accent2"/>
          <w:kern w:val="44"/>
          <w:sz w:val="24"/>
          <w:szCs w:val="44"/>
          <w:lang w:val="en-US" w:eastAsia="zh-CN" w:bidi="ar-SA"/>
          <w14:textFill>
            <w14:solidFill>
              <w14:schemeClr w14:val="accent2"/>
            </w14:solidFill>
          </w14:textFill>
        </w:rPr>
      </w:pPr>
      <w:bookmarkStart w:id="38" w:name="_Toc27694"/>
      <w:r>
        <w:rPr>
          <w:rFonts w:hint="eastAsia" w:cstheme="minorBidi"/>
          <w:b/>
          <w:bCs/>
          <w:color w:val="ED7D31" w:themeColor="accent2"/>
          <w:kern w:val="44"/>
          <w:sz w:val="24"/>
          <w:szCs w:val="44"/>
          <w:lang w:val="en-US" w:eastAsia="zh-Hans" w:bidi="ar-SA"/>
          <w14:textFill>
            <w14:solidFill>
              <w14:schemeClr w14:val="accent2"/>
            </w14:solidFill>
          </w14:textFill>
        </w:rPr>
        <w:t>第</w:t>
      </w:r>
      <w:r>
        <w:rPr>
          <w:rFonts w:hint="default" w:cstheme="minorBidi"/>
          <w:b/>
          <w:bCs/>
          <w:color w:val="ED7D31" w:themeColor="accent2"/>
          <w:kern w:val="44"/>
          <w:sz w:val="24"/>
          <w:szCs w:val="44"/>
          <w:lang w:eastAsia="zh-Hans" w:bidi="ar-SA"/>
          <w14:textFill>
            <w14:solidFill>
              <w14:schemeClr w14:val="accent2"/>
            </w14:solidFill>
          </w14:textFill>
        </w:rPr>
        <w:t>4</w:t>
      </w:r>
      <w:r>
        <w:rPr>
          <w:rFonts w:hint="eastAsia" w:cstheme="minorBidi"/>
          <w:b/>
          <w:bCs/>
          <w:color w:val="ED7D31" w:themeColor="accent2"/>
          <w:kern w:val="44"/>
          <w:sz w:val="24"/>
          <w:szCs w:val="44"/>
          <w:lang w:val="en-US" w:eastAsia="zh-Hans" w:bidi="ar-SA"/>
          <w14:textFill>
            <w14:solidFill>
              <w14:schemeClr w14:val="accent2"/>
            </w14:solidFill>
          </w14:textFill>
        </w:rPr>
        <w:t>部分</w:t>
      </w:r>
      <w:r>
        <w:rPr>
          <w:rFonts w:hint="eastAsia" w:cstheme="minorBidi"/>
          <w:b/>
          <w:bCs/>
          <w:color w:val="ED7D31" w:themeColor="accent2"/>
          <w:kern w:val="44"/>
          <w:sz w:val="24"/>
          <w:szCs w:val="44"/>
          <w:lang w:val="en-US" w:eastAsia="zh-CN" w:bidi="ar-SA"/>
          <w14:textFill>
            <w14:solidFill>
              <w14:schemeClr w14:val="accent2"/>
            </w14:solidFill>
          </w14:textFill>
        </w:rPr>
        <w:t xml:space="preserve"> </w:t>
      </w:r>
      <w:r>
        <w:rPr>
          <w:rFonts w:hint="eastAsia" w:cstheme="minorBidi"/>
          <w:b/>
          <w:bCs/>
          <w:color w:val="ED7D31" w:themeColor="accent2"/>
          <w:kern w:val="44"/>
          <w:sz w:val="24"/>
          <w:szCs w:val="44"/>
          <w:lang w:val="en-US" w:eastAsia="zh-Hans" w:bidi="ar-SA"/>
          <w14:textFill>
            <w14:solidFill>
              <w14:schemeClr w14:val="accent2"/>
            </w14:solidFill>
          </w14:textFill>
        </w:rPr>
        <w:t>安全中心</w:t>
      </w:r>
      <w:bookmarkEnd w:id="38"/>
    </w:p>
    <w:p>
      <w:pPr>
        <w:spacing w:line="276" w:lineRule="auto"/>
        <w:ind w:firstLine="420" w:firstLineChars="200"/>
        <w:rPr>
          <w:rFonts w:hint="eastAsia" w:asciiTheme="minorEastAsia" w:hAnsiTheme="minorEastAsia"/>
          <w:b/>
          <w:bCs/>
          <w:color w:val="303030"/>
          <w:lang w:val="en-US" w:eastAsia="zh-CN"/>
        </w:rPr>
      </w:pPr>
      <w:r>
        <w:rPr>
          <w:rFonts w:hint="eastAsia" w:asciiTheme="minorEastAsia" w:hAnsiTheme="minorEastAsia"/>
          <w:color w:val="FF0000"/>
        </w:rPr>
        <w:t>★</w:t>
      </w:r>
      <w:r>
        <w:rPr>
          <w:rFonts w:asciiTheme="minorEastAsia" w:hAnsiTheme="minorEastAsia"/>
          <w:color w:val="303030"/>
        </w:rPr>
        <w:t>第1</w:t>
      </w:r>
      <w:r>
        <w:rPr>
          <w:rFonts w:hint="eastAsia" w:asciiTheme="minorEastAsia" w:hAnsiTheme="minorEastAsia"/>
          <w:color w:val="303030"/>
        </w:rPr>
        <w:t>步：</w:t>
      </w:r>
      <w:r>
        <w:rPr>
          <w:rFonts w:hint="eastAsia" w:asciiTheme="minorEastAsia" w:hAnsiTheme="minorEastAsia"/>
          <w:b/>
          <w:bCs/>
          <w:color w:val="303030"/>
        </w:rPr>
        <w:t>选择左边菜单栏“</w:t>
      </w:r>
      <w:r>
        <w:rPr>
          <w:rFonts w:hint="eastAsia" w:asciiTheme="minorEastAsia" w:hAnsiTheme="minorEastAsia"/>
          <w:b/>
          <w:bCs/>
          <w:color w:val="303030"/>
          <w:lang w:val="en-US" w:eastAsia="zh-CN"/>
        </w:rPr>
        <w:t>个人设置</w:t>
      </w:r>
      <w:r>
        <w:rPr>
          <w:rFonts w:hint="eastAsia" w:asciiTheme="minorEastAsia" w:hAnsiTheme="minorEastAsia"/>
          <w:b/>
          <w:bCs/>
          <w:color w:val="303030"/>
        </w:rPr>
        <w:t>”——</w:t>
      </w:r>
      <w:r>
        <w:rPr>
          <w:rFonts w:hint="eastAsia" w:asciiTheme="minorEastAsia" w:hAnsiTheme="minorEastAsia"/>
          <w:b/>
          <w:bCs/>
          <w:color w:val="303030"/>
          <w:lang w:val="en-US" w:eastAsia="zh-Hans"/>
        </w:rPr>
        <w:t>安全中心</w:t>
      </w:r>
    </w:p>
    <w:p>
      <w:pPr>
        <w:spacing w:line="276" w:lineRule="auto"/>
        <w:ind w:firstLine="420" w:firstLineChars="200"/>
        <w:rPr>
          <w:rFonts w:hint="eastAsia" w:asciiTheme="minorEastAsia" w:hAnsiTheme="minorEastAsia"/>
          <w:b/>
          <w:bCs/>
          <w:color w:val="303030"/>
          <w:lang w:val="en-US" w:eastAsia="zh-Hans"/>
        </w:rPr>
      </w:pPr>
      <w:r>
        <w:rPr>
          <w:rFonts w:hint="eastAsia" w:asciiTheme="minorEastAsia" w:hAnsiTheme="minorEastAsia"/>
          <w:color w:val="FF0000"/>
        </w:rPr>
        <w:t>★</w:t>
      </w:r>
      <w:r>
        <w:rPr>
          <w:rFonts w:asciiTheme="minorEastAsia" w:hAnsiTheme="minorEastAsia"/>
          <w:color w:val="303030"/>
        </w:rPr>
        <w:t>第</w:t>
      </w:r>
      <w:r>
        <w:rPr>
          <w:rFonts w:hint="eastAsia" w:asciiTheme="minorEastAsia" w:hAnsiTheme="minorEastAsia"/>
          <w:color w:val="303030"/>
          <w:lang w:val="en-US" w:eastAsia="zh-CN"/>
        </w:rPr>
        <w:t>2</w:t>
      </w:r>
      <w:r>
        <w:rPr>
          <w:rFonts w:hint="eastAsia" w:asciiTheme="minorEastAsia" w:hAnsiTheme="minorEastAsia"/>
          <w:color w:val="303030"/>
        </w:rPr>
        <w:t>步：</w:t>
      </w:r>
      <w:r>
        <w:rPr>
          <w:rFonts w:hint="eastAsia" w:asciiTheme="minorEastAsia" w:hAnsiTheme="minorEastAsia"/>
          <w:b/>
          <w:bCs/>
          <w:color w:val="303030"/>
          <w:lang w:val="en-US" w:eastAsia="zh-Hans"/>
        </w:rPr>
        <w:t>可在线绑定手机号</w:t>
      </w:r>
      <w:r>
        <w:rPr>
          <w:rFonts w:hint="default" w:asciiTheme="minorEastAsia" w:hAnsiTheme="minorEastAsia"/>
          <w:b/>
          <w:bCs/>
          <w:color w:val="303030"/>
          <w:lang w:eastAsia="zh-Hans"/>
        </w:rPr>
        <w:t>、</w:t>
      </w:r>
      <w:r>
        <w:rPr>
          <w:rFonts w:hint="eastAsia" w:asciiTheme="minorEastAsia" w:hAnsiTheme="minorEastAsia"/>
          <w:b/>
          <w:bCs/>
          <w:color w:val="303030"/>
          <w:lang w:val="en-US" w:eastAsia="zh-Hans"/>
        </w:rPr>
        <w:t>微信</w:t>
      </w:r>
      <w:r>
        <w:rPr>
          <w:rFonts w:hint="default" w:asciiTheme="minorEastAsia" w:hAnsiTheme="minorEastAsia"/>
          <w:b/>
          <w:bCs/>
          <w:color w:val="303030"/>
          <w:lang w:eastAsia="zh-Hans"/>
        </w:rPr>
        <w:t>、</w:t>
      </w:r>
      <w:r>
        <w:rPr>
          <w:rFonts w:hint="eastAsia" w:asciiTheme="minorEastAsia" w:hAnsiTheme="minorEastAsia"/>
          <w:b/>
          <w:bCs/>
          <w:color w:val="303030"/>
          <w:lang w:val="en-US" w:eastAsia="zh-Hans"/>
        </w:rPr>
        <w:t>邮箱</w:t>
      </w:r>
      <w:r>
        <w:rPr>
          <w:rFonts w:hint="default" w:asciiTheme="minorEastAsia" w:hAnsiTheme="minorEastAsia"/>
          <w:b/>
          <w:bCs/>
          <w:color w:val="303030"/>
          <w:lang w:eastAsia="zh-Hans"/>
        </w:rPr>
        <w:t>，</w:t>
      </w:r>
      <w:r>
        <w:rPr>
          <w:rFonts w:hint="eastAsia" w:asciiTheme="minorEastAsia" w:hAnsiTheme="minorEastAsia"/>
          <w:b/>
          <w:bCs/>
          <w:color w:val="303030"/>
          <w:lang w:val="en-US" w:eastAsia="zh-Hans"/>
        </w:rPr>
        <w:t>便于后期密码忘记进行找回</w:t>
      </w:r>
    </w:p>
    <w:p>
      <w:pPr>
        <w:spacing w:line="276" w:lineRule="auto"/>
        <w:ind w:firstLine="420" w:firstLineChars="200"/>
      </w:pPr>
      <w:r>
        <w:drawing>
          <wp:inline distT="0" distB="0" distL="114300" distR="114300">
            <wp:extent cx="5266055" cy="1824990"/>
            <wp:effectExtent l="0" t="0" r="17145" b="3810"/>
            <wp:docPr id="35" name="图片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 name="图片 10"/>
                    <pic:cNvPicPr>
                      <a:picLocks noChangeAspect="1"/>
                    </pic:cNvPicPr>
                  </pic:nvPicPr>
                  <pic:blipFill>
                    <a:blip r:embed="rId23"/>
                    <a:stretch>
                      <a:fillRect/>
                    </a:stretch>
                  </pic:blipFill>
                  <pic:spPr>
                    <a:xfrm>
                      <a:off x="0" y="0"/>
                      <a:ext cx="5266055" cy="1824990"/>
                    </a:xfrm>
                    <a:prstGeom prst="rect">
                      <a:avLst/>
                    </a:prstGeom>
                    <a:noFill/>
                    <a:ln w="9525">
                      <a:noFill/>
                    </a:ln>
                  </pic:spPr>
                </pic:pic>
              </a:graphicData>
            </a:graphic>
          </wp:inline>
        </w:drawing>
      </w:r>
    </w:p>
    <w:p>
      <w:pPr>
        <w:spacing w:line="276" w:lineRule="auto"/>
        <w:ind w:firstLine="420" w:firstLineChars="200"/>
        <w:rPr>
          <w:rFonts w:hint="default"/>
          <w:lang w:val="en-US" w:eastAsia="zh-CN"/>
        </w:rPr>
      </w:pPr>
      <w:r>
        <w:drawing>
          <wp:inline distT="0" distB="0" distL="114300" distR="114300">
            <wp:extent cx="5268595" cy="1730375"/>
            <wp:effectExtent l="0" t="0" r="14605" b="22225"/>
            <wp:docPr id="36" name="图片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 name="图片 11"/>
                    <pic:cNvPicPr>
                      <a:picLocks noChangeAspect="1"/>
                    </pic:cNvPicPr>
                  </pic:nvPicPr>
                  <pic:blipFill>
                    <a:blip r:embed="rId24"/>
                    <a:stretch>
                      <a:fillRect/>
                    </a:stretch>
                  </pic:blipFill>
                  <pic:spPr>
                    <a:xfrm>
                      <a:off x="0" y="0"/>
                      <a:ext cx="5268595" cy="1730375"/>
                    </a:xfrm>
                    <a:prstGeom prst="rect">
                      <a:avLst/>
                    </a:prstGeom>
                    <a:noFill/>
                    <a:ln w="9525">
                      <a:noFill/>
                    </a:ln>
                  </pic:spPr>
                </pic:pic>
              </a:graphicData>
            </a:graphic>
          </wp:inline>
        </w:drawing>
      </w:r>
    </w:p>
    <w:p>
      <w:pPr>
        <w:rPr>
          <w:rFonts w:asciiTheme="minorEastAsia" w:hAnsiTheme="minorEastAsia"/>
          <w:b/>
          <w:bCs/>
          <w:color w:val="FF0000"/>
        </w:rPr>
      </w:pPr>
    </w:p>
    <w:p>
      <w:pPr>
        <w:keepNext/>
        <w:keepLines/>
        <w:widowControl w:val="0"/>
        <w:spacing w:before="312" w:beforeLines="100"/>
        <w:jc w:val="both"/>
        <w:outlineLvl w:val="0"/>
        <w:rPr>
          <w:rFonts w:eastAsia="微软雅黑" w:asciiTheme="minorHAnsi" w:hAnsiTheme="minorHAnsi" w:cstheme="minorBidi"/>
          <w:b/>
          <w:bCs/>
          <w:color w:val="ED7D31" w:themeColor="accent2"/>
          <w:kern w:val="44"/>
          <w:sz w:val="24"/>
          <w:szCs w:val="44"/>
          <w:lang w:val="en-US" w:eastAsia="zh-Hans" w:bidi="ar-SA"/>
          <w14:textFill>
            <w14:solidFill>
              <w14:schemeClr w14:val="accent2"/>
            </w14:solidFill>
          </w14:textFill>
        </w:rPr>
      </w:pPr>
      <w:bookmarkStart w:id="39" w:name="_Toc17732"/>
      <w:r>
        <w:rPr>
          <w:rFonts w:hint="eastAsia" w:eastAsia="微软雅黑" w:asciiTheme="minorHAnsi" w:hAnsiTheme="minorHAnsi" w:cstheme="minorBidi"/>
          <w:b/>
          <w:bCs/>
          <w:color w:val="ED7D31" w:themeColor="accent2"/>
          <w:kern w:val="44"/>
          <w:sz w:val="24"/>
          <w:szCs w:val="44"/>
          <w:lang w:val="en-US" w:eastAsia="zh-Hans" w:bidi="ar-SA"/>
          <w14:textFill>
            <w14:solidFill>
              <w14:schemeClr w14:val="accent2"/>
            </w14:solidFill>
          </w14:textFill>
        </w:rPr>
        <w:t>常见问题汇总</w:t>
      </w:r>
      <w:bookmarkEnd w:id="39"/>
    </w:p>
    <w:p>
      <w:pPr>
        <w:spacing w:line="276" w:lineRule="auto"/>
        <w:rPr>
          <w:rFonts w:ascii="宋体" w:hAnsi="宋体" w:eastAsia="宋体" w:cs="宋体"/>
          <w:b/>
          <w:bCs/>
          <w:szCs w:val="22"/>
          <w:lang w:eastAsia="zh-Hans"/>
        </w:rPr>
      </w:pPr>
      <w:r>
        <w:rPr>
          <w:rFonts w:hint="eastAsia" w:ascii="宋体" w:hAnsi="宋体" w:eastAsia="宋体" w:cs="宋体"/>
          <w:b/>
          <w:bCs/>
          <w:szCs w:val="22"/>
          <w:lang w:eastAsia="zh-Hans"/>
        </w:rPr>
        <w:t>学生常见问题：</w:t>
      </w:r>
    </w:p>
    <w:p>
      <w:pPr>
        <w:numPr>
          <w:ilvl w:val="0"/>
          <w:numId w:val="3"/>
        </w:numPr>
        <w:spacing w:line="276" w:lineRule="auto"/>
        <w:rPr>
          <w:rFonts w:ascii="宋体" w:hAnsi="宋体" w:eastAsia="宋体" w:cs="宋体"/>
          <w:szCs w:val="22"/>
          <w:lang w:eastAsia="zh-Hans"/>
        </w:rPr>
      </w:pPr>
      <w:r>
        <w:rPr>
          <w:rFonts w:hint="eastAsia" w:ascii="宋体" w:hAnsi="宋体" w:eastAsia="宋体" w:cs="宋体"/>
          <w:szCs w:val="22"/>
          <w:lang w:eastAsia="zh-Hans"/>
        </w:rPr>
        <w:t>密码忘记了怎么办？</w:t>
      </w:r>
    </w:p>
    <w:p>
      <w:pPr>
        <w:spacing w:line="276" w:lineRule="auto"/>
        <w:rPr>
          <w:rFonts w:ascii="宋体" w:hAnsi="宋体" w:eastAsia="宋体" w:cs="宋体"/>
          <w:szCs w:val="22"/>
          <w:lang w:eastAsia="zh-Hans"/>
        </w:rPr>
      </w:pPr>
      <w:r>
        <w:rPr>
          <w:rFonts w:hint="eastAsia" w:ascii="宋体" w:hAnsi="宋体" w:eastAsia="宋体" w:cs="宋体"/>
          <w:szCs w:val="22"/>
          <w:lang w:eastAsia="zh-Hans"/>
        </w:rPr>
        <w:t>回复：如果账号完成了邮箱绑定可点击登录页面中的“忘记密码”字样，通过邮箱验证设置新密码，如未完成邮箱绑定可联系教学点管理员重置密码，如完成了绑定微信可直接扫码登陆。</w:t>
      </w:r>
    </w:p>
    <w:p>
      <w:pPr>
        <w:spacing w:line="276" w:lineRule="auto"/>
        <w:rPr>
          <w:rFonts w:ascii="宋体" w:hAnsi="宋体" w:eastAsia="宋体" w:cs="宋体"/>
          <w:szCs w:val="22"/>
          <w:lang w:eastAsia="zh-Hans"/>
        </w:rPr>
      </w:pPr>
    </w:p>
    <w:p>
      <w:pPr>
        <w:numPr>
          <w:ilvl w:val="0"/>
          <w:numId w:val="3"/>
        </w:numPr>
        <w:spacing w:line="276" w:lineRule="auto"/>
        <w:rPr>
          <w:rFonts w:ascii="宋体" w:hAnsi="宋体" w:eastAsia="宋体" w:cs="宋体"/>
          <w:szCs w:val="22"/>
          <w:lang w:eastAsia="zh-Hans"/>
        </w:rPr>
      </w:pPr>
      <w:r>
        <w:rPr>
          <w:rFonts w:hint="eastAsia" w:ascii="宋体" w:hAnsi="宋体" w:eastAsia="宋体" w:cs="宋体"/>
          <w:szCs w:val="22"/>
          <w:lang w:eastAsia="zh-Hans"/>
        </w:rPr>
        <w:t>系统提示“用户不存在”是什么意思？</w:t>
      </w:r>
    </w:p>
    <w:p>
      <w:pPr>
        <w:spacing w:line="276" w:lineRule="auto"/>
        <w:rPr>
          <w:rFonts w:ascii="宋体" w:hAnsi="宋体" w:eastAsia="宋体" w:cs="宋体"/>
          <w:szCs w:val="22"/>
          <w:lang w:eastAsia="zh-Hans"/>
        </w:rPr>
      </w:pPr>
      <w:r>
        <w:rPr>
          <w:rFonts w:hint="eastAsia" w:ascii="宋体" w:hAnsi="宋体" w:eastAsia="宋体" w:cs="宋体"/>
          <w:szCs w:val="22"/>
          <w:lang w:eastAsia="zh-Hans"/>
        </w:rPr>
        <w:t>回复：一般是因为输入的用户名错误或您的账户信息没有录入到系统当中，您需要与教学点的负责老师联系帮您查询或新增账号信息。（操作方式：在“账号管理”中，可以进行账号信息的查询、修改与新增。）</w:t>
      </w:r>
    </w:p>
    <w:p>
      <w:pPr>
        <w:spacing w:line="276" w:lineRule="auto"/>
        <w:rPr>
          <w:rFonts w:ascii="宋体" w:hAnsi="宋体" w:eastAsia="宋体" w:cs="宋体"/>
          <w:szCs w:val="22"/>
          <w:lang w:eastAsia="zh-Hans"/>
        </w:rPr>
      </w:pPr>
    </w:p>
    <w:p>
      <w:pPr>
        <w:numPr>
          <w:ilvl w:val="0"/>
          <w:numId w:val="3"/>
        </w:numPr>
        <w:spacing w:line="276" w:lineRule="auto"/>
        <w:rPr>
          <w:rFonts w:ascii="宋体" w:hAnsi="宋体" w:eastAsia="宋体" w:cs="宋体"/>
          <w:szCs w:val="22"/>
          <w:lang w:eastAsia="zh-Hans"/>
        </w:rPr>
      </w:pPr>
      <w:r>
        <w:rPr>
          <w:rFonts w:hint="eastAsia" w:ascii="宋体" w:hAnsi="宋体" w:eastAsia="宋体" w:cs="宋体"/>
          <w:szCs w:val="22"/>
          <w:lang w:eastAsia="zh-Hans"/>
        </w:rPr>
        <w:t>申报课题时搜索不到我的指导教师？</w:t>
      </w:r>
    </w:p>
    <w:p>
      <w:pPr>
        <w:spacing w:line="276" w:lineRule="auto"/>
        <w:rPr>
          <w:rFonts w:ascii="宋体" w:hAnsi="宋体" w:eastAsia="宋体" w:cs="宋体"/>
          <w:szCs w:val="22"/>
          <w:lang w:eastAsia="zh-Hans"/>
        </w:rPr>
      </w:pPr>
      <w:r>
        <w:rPr>
          <w:rFonts w:hint="eastAsia" w:ascii="宋体" w:hAnsi="宋体" w:eastAsia="宋体" w:cs="宋体"/>
          <w:szCs w:val="22"/>
          <w:lang w:eastAsia="zh-Hans"/>
        </w:rPr>
        <w:t>回复：当没有录入指导教师账号或指导教师所在专业与学生不匹配时会出现上述情况，您需要与教学点的负责老师联系查询和确认指导教师信息。（操作方式：在“账号管理”中，可以进行账号信息的查询、修改与新增。）</w:t>
      </w:r>
    </w:p>
    <w:p>
      <w:pPr>
        <w:spacing w:line="276" w:lineRule="auto"/>
        <w:rPr>
          <w:rFonts w:ascii="宋体" w:hAnsi="宋体" w:eastAsia="宋体" w:cs="宋体"/>
          <w:szCs w:val="22"/>
          <w:lang w:eastAsia="zh-Hans"/>
        </w:rPr>
      </w:pPr>
    </w:p>
    <w:p>
      <w:pPr>
        <w:numPr>
          <w:ilvl w:val="0"/>
          <w:numId w:val="3"/>
        </w:numPr>
        <w:spacing w:line="276" w:lineRule="auto"/>
        <w:rPr>
          <w:rFonts w:ascii="宋体" w:hAnsi="宋体" w:eastAsia="宋体" w:cs="宋体"/>
          <w:szCs w:val="22"/>
          <w:lang w:eastAsia="zh-Hans"/>
        </w:rPr>
      </w:pPr>
      <w:r>
        <w:rPr>
          <w:rFonts w:hint="eastAsia" w:ascii="宋体" w:hAnsi="宋体" w:eastAsia="宋体" w:cs="宋体"/>
          <w:szCs w:val="22"/>
          <w:lang w:eastAsia="zh-Hans"/>
        </w:rPr>
        <w:t>申报课题或者其他环节显示无数据是什么情况？</w:t>
      </w:r>
    </w:p>
    <w:p>
      <w:pPr>
        <w:spacing w:line="276" w:lineRule="auto"/>
        <w:rPr>
          <w:rFonts w:ascii="宋体" w:hAnsi="宋体" w:eastAsia="宋体" w:cs="宋体"/>
          <w:szCs w:val="22"/>
          <w:lang w:eastAsia="zh-Hans"/>
        </w:rPr>
      </w:pPr>
      <w:r>
        <w:rPr>
          <w:rFonts w:hint="eastAsia" w:ascii="宋体" w:hAnsi="宋体" w:eastAsia="宋体" w:cs="宋体"/>
          <w:szCs w:val="22"/>
          <w:lang w:eastAsia="zh-Hans"/>
        </w:rPr>
        <w:t>回复：这种情况一般是上一环节未完成导致的（如开题报告的上一环节是任务书），需要检查任务书环节是否已经完成。如未完成可找到相应人完成即可。</w:t>
      </w:r>
    </w:p>
    <w:p>
      <w:pPr>
        <w:spacing w:line="276" w:lineRule="auto"/>
        <w:rPr>
          <w:rFonts w:ascii="宋体" w:hAnsi="宋体" w:eastAsia="宋体" w:cs="宋体"/>
          <w:szCs w:val="22"/>
          <w:lang w:eastAsia="zh-Hans"/>
        </w:rPr>
      </w:pPr>
    </w:p>
    <w:p>
      <w:pPr>
        <w:numPr>
          <w:ilvl w:val="0"/>
          <w:numId w:val="3"/>
        </w:numPr>
        <w:spacing w:line="276" w:lineRule="auto"/>
        <w:rPr>
          <w:rFonts w:ascii="宋体" w:hAnsi="宋体" w:eastAsia="宋体" w:cs="宋体"/>
          <w:b/>
          <w:bCs/>
          <w:szCs w:val="22"/>
          <w:lang w:eastAsia="zh-Hans"/>
        </w:rPr>
      </w:pPr>
      <w:r>
        <w:rPr>
          <w:rFonts w:hint="eastAsia" w:ascii="宋体" w:hAnsi="宋体" w:eastAsia="宋体" w:cs="宋体"/>
          <w:szCs w:val="22"/>
          <w:lang w:eastAsia="zh-Hans"/>
        </w:rPr>
        <w:t>如何查看自己目前处于哪个流程阶段</w:t>
      </w:r>
    </w:p>
    <w:p>
      <w:pPr>
        <w:spacing w:line="276" w:lineRule="auto"/>
        <w:rPr>
          <w:rFonts w:ascii="宋体" w:hAnsi="宋体" w:eastAsia="宋体" w:cs="宋体"/>
          <w:szCs w:val="22"/>
          <w:lang w:eastAsia="zh-Hans"/>
        </w:rPr>
      </w:pPr>
      <w:r>
        <w:rPr>
          <w:rFonts w:hint="eastAsia" w:ascii="宋体" w:hAnsi="宋体" w:eastAsia="宋体" w:cs="宋体"/>
          <w:szCs w:val="22"/>
          <w:lang w:eastAsia="zh-Hans"/>
        </w:rPr>
        <w:t>回复：在每个流程的查询栏目内如有数据代表已进入该流程，可通过查看该条数据对应的状态字段知晓目前处于哪个状态下，显示待提交即为需要提交相关内容，显示待xx审核表示需等待对应审核教师审核即可。</w:t>
      </w:r>
    </w:p>
    <w:p>
      <w:pPr>
        <w:spacing w:line="276" w:lineRule="auto"/>
        <w:rPr>
          <w:rFonts w:ascii="宋体" w:hAnsi="宋体" w:eastAsia="宋体" w:cs="宋体"/>
          <w:b/>
          <w:bCs/>
          <w:szCs w:val="22"/>
          <w:lang w:eastAsia="zh-Hans"/>
        </w:rPr>
      </w:pPr>
    </w:p>
    <w:p>
      <w:pPr>
        <w:numPr>
          <w:ilvl w:val="0"/>
          <w:numId w:val="3"/>
        </w:numPr>
        <w:spacing w:line="276" w:lineRule="auto"/>
        <w:rPr>
          <w:rFonts w:ascii="宋体" w:hAnsi="宋体" w:eastAsia="宋体" w:cs="宋体"/>
          <w:b/>
          <w:bCs/>
          <w:szCs w:val="22"/>
          <w:lang w:eastAsia="zh-Hans"/>
        </w:rPr>
      </w:pPr>
      <w:r>
        <w:rPr>
          <w:rFonts w:hint="eastAsia" w:ascii="宋体" w:hAnsi="宋体" w:eastAsia="宋体" w:cs="宋体"/>
          <w:szCs w:val="22"/>
          <w:lang w:eastAsia="zh-Hans"/>
        </w:rPr>
        <w:t>如何知道目前自己是否需要进行系统操作并快捷处理待处理的事项？</w:t>
      </w:r>
    </w:p>
    <w:p>
      <w:pPr>
        <w:spacing w:line="276" w:lineRule="auto"/>
        <w:rPr>
          <w:rFonts w:ascii="宋体" w:hAnsi="宋体" w:eastAsia="宋体" w:cs="宋体"/>
          <w:szCs w:val="22"/>
          <w:lang w:eastAsia="zh-Hans"/>
        </w:rPr>
      </w:pPr>
      <w:r>
        <w:rPr>
          <w:rFonts w:hint="eastAsia" w:ascii="宋体" w:hAnsi="宋体" w:eastAsia="宋体" w:cs="宋体"/>
          <w:szCs w:val="22"/>
          <w:lang w:eastAsia="zh-Hans"/>
        </w:rPr>
        <w:t>回复：点击首页，在</w:t>
      </w:r>
      <w:r>
        <w:rPr>
          <w:rFonts w:hint="eastAsia" w:ascii="宋体" w:hAnsi="宋体" w:eastAsia="宋体" w:cs="宋体"/>
          <w:color w:val="303030"/>
          <w:szCs w:val="22"/>
          <w:lang w:eastAsia="zh-Hans"/>
        </w:rPr>
        <w:t>下方有流程引导及待办事项模块，可查看所有流程的操作节点并可快捷跳转到需要操作的对应列表内，</w:t>
      </w:r>
      <w:r>
        <w:rPr>
          <w:rFonts w:hint="eastAsia" w:ascii="宋体" w:hAnsi="宋体" w:eastAsia="宋体" w:cs="宋体"/>
          <w:szCs w:val="22"/>
          <w:lang w:eastAsia="zh-Hans"/>
        </w:rPr>
        <w:t>当操作节点背景为黄色时表示目前需要处理，可点击该操作节点直接跳转到对应操作列表内进行操作。</w:t>
      </w:r>
    </w:p>
    <w:p>
      <w:pPr>
        <w:spacing w:line="276" w:lineRule="auto"/>
        <w:rPr>
          <w:rFonts w:ascii="宋体" w:hAnsi="宋体" w:eastAsia="宋体" w:cs="宋体"/>
          <w:szCs w:val="22"/>
          <w:lang w:eastAsia="zh-Hans"/>
        </w:rPr>
      </w:pPr>
    </w:p>
    <w:p>
      <w:pPr>
        <w:spacing w:line="276" w:lineRule="auto"/>
        <w:rPr>
          <w:rFonts w:ascii="宋体" w:hAnsi="宋体" w:eastAsia="宋体" w:cs="宋体"/>
          <w:color w:val="303030"/>
          <w:szCs w:val="22"/>
          <w:lang w:eastAsia="zh-Hans"/>
        </w:rPr>
      </w:pPr>
      <w:r>
        <w:rPr>
          <w:rFonts w:hint="eastAsia" w:ascii="宋体" w:hAnsi="宋体" w:eastAsia="宋体" w:cs="宋体"/>
          <w:b/>
          <w:bCs/>
          <w:color w:val="303030"/>
          <w:szCs w:val="22"/>
          <w:lang w:eastAsia="zh-Hans"/>
        </w:rPr>
        <w:t>7、</w:t>
      </w:r>
      <w:r>
        <w:rPr>
          <w:rFonts w:hint="eastAsia" w:ascii="宋体" w:hAnsi="宋体" w:eastAsia="宋体" w:cs="宋体"/>
          <w:color w:val="303030"/>
          <w:szCs w:val="22"/>
          <w:lang w:eastAsia="zh-Hans"/>
        </w:rPr>
        <w:t>如已操作过的流程需重新编辑应如何处理？</w:t>
      </w:r>
    </w:p>
    <w:p>
      <w:pPr>
        <w:spacing w:line="276" w:lineRule="auto"/>
        <w:rPr>
          <w:rFonts w:ascii="宋体" w:hAnsi="宋体" w:eastAsia="宋体" w:cs="宋体"/>
          <w:szCs w:val="22"/>
          <w:lang w:eastAsia="zh-Hans"/>
        </w:rPr>
      </w:pPr>
      <w:r>
        <w:rPr>
          <w:rFonts w:hint="eastAsia" w:ascii="宋体" w:hAnsi="宋体" w:eastAsia="宋体" w:cs="宋体"/>
          <w:color w:val="303030"/>
          <w:szCs w:val="22"/>
          <w:lang w:eastAsia="zh-Hans"/>
        </w:rPr>
        <w:t>回复：当已操作完成了相关的流程，后面需重新编辑的情况可联系教学点相关负责老师将流程进行流转回重新提交的状态下</w:t>
      </w:r>
      <w:r>
        <w:rPr>
          <w:rFonts w:hint="eastAsia" w:ascii="宋体" w:hAnsi="宋体" w:eastAsia="宋体" w:cs="宋体"/>
          <w:szCs w:val="22"/>
          <w:lang w:eastAsia="zh-Hans"/>
        </w:rPr>
        <w:t>（操作方式：在每个流程的查询列表中，点击流转到按钮可选择流转回重新提交、审核状态。）</w:t>
      </w:r>
    </w:p>
    <w:p>
      <w:pPr>
        <w:spacing w:line="276" w:lineRule="auto"/>
        <w:rPr>
          <w:rFonts w:ascii="宋体" w:hAnsi="宋体" w:eastAsia="宋体" w:cs="宋体"/>
          <w:szCs w:val="22"/>
          <w:lang w:eastAsia="zh-Hans"/>
        </w:rPr>
      </w:pPr>
    </w:p>
    <w:p>
      <w:pPr>
        <w:numPr>
          <w:ilvl w:val="0"/>
          <w:numId w:val="4"/>
        </w:numPr>
        <w:spacing w:line="276" w:lineRule="auto"/>
        <w:rPr>
          <w:rFonts w:ascii="宋体" w:hAnsi="宋体" w:eastAsia="宋体" w:cs="宋体"/>
          <w:szCs w:val="22"/>
          <w:lang w:eastAsia="zh-Hans"/>
        </w:rPr>
      </w:pPr>
      <w:r>
        <w:rPr>
          <w:rFonts w:hint="eastAsia" w:ascii="宋体" w:hAnsi="宋体" w:eastAsia="宋体" w:cs="宋体"/>
          <w:szCs w:val="22"/>
          <w:lang w:eastAsia="zh-Hans"/>
        </w:rPr>
        <w:t>如登陆时点击登陆按钮没反应，或者在提交时点击提交按钮没反应如何处理？</w:t>
      </w:r>
    </w:p>
    <w:p>
      <w:pPr>
        <w:spacing w:line="276" w:lineRule="auto"/>
        <w:rPr>
          <w:rFonts w:ascii="宋体" w:hAnsi="宋体" w:eastAsia="宋体" w:cs="宋体"/>
          <w:szCs w:val="22"/>
          <w:lang w:eastAsia="zh-Hans"/>
        </w:rPr>
      </w:pPr>
      <w:r>
        <w:rPr>
          <w:rFonts w:hint="eastAsia" w:ascii="宋体" w:hAnsi="宋体" w:eastAsia="宋体" w:cs="宋体"/>
          <w:szCs w:val="22"/>
          <w:lang w:eastAsia="zh-Hans"/>
        </w:rPr>
        <w:t>回复：此情况属于浏览器问题，请按住Ctrl+Shift+Delete清理浏览器缓存，再刷新该页面重新登录，或者换个浏览器，不使用Safari、ie和360兼容模式</w:t>
      </w:r>
    </w:p>
    <w:p>
      <w:pPr>
        <w:spacing w:line="276" w:lineRule="auto"/>
        <w:rPr>
          <w:rFonts w:ascii="宋体" w:hAnsi="宋体" w:eastAsia="宋体" w:cs="宋体"/>
          <w:szCs w:val="22"/>
          <w:lang w:eastAsia="zh-Hans"/>
        </w:rPr>
      </w:pPr>
    </w:p>
    <w:p>
      <w:pPr>
        <w:spacing w:line="276" w:lineRule="auto"/>
        <w:rPr>
          <w:rFonts w:ascii="宋体" w:hAnsi="宋体" w:eastAsia="宋体" w:cs="宋体"/>
          <w:b/>
          <w:bCs/>
          <w:szCs w:val="22"/>
          <w:lang w:eastAsia="zh-Hans"/>
        </w:rPr>
      </w:pPr>
      <w:r>
        <w:rPr>
          <w:rFonts w:hint="eastAsia" w:ascii="宋体" w:hAnsi="宋体" w:eastAsia="宋体" w:cs="宋体"/>
          <w:b/>
          <w:bCs/>
          <w:szCs w:val="22"/>
          <w:lang w:eastAsia="zh-Hans"/>
        </w:rPr>
        <w:t>教师常见问题：</w:t>
      </w:r>
    </w:p>
    <w:p>
      <w:pPr>
        <w:spacing w:line="276" w:lineRule="auto"/>
        <w:rPr>
          <w:rFonts w:ascii="宋体" w:hAnsi="宋体" w:eastAsia="宋体" w:cs="宋体"/>
          <w:szCs w:val="22"/>
          <w:lang w:eastAsia="zh-Hans"/>
        </w:rPr>
      </w:pPr>
      <w:r>
        <w:rPr>
          <w:rFonts w:hint="eastAsia" w:ascii="宋体" w:hAnsi="宋体" w:eastAsia="宋体" w:cs="宋体"/>
          <w:szCs w:val="22"/>
          <w:lang w:eastAsia="zh-Hans"/>
        </w:rPr>
        <w:t>1、密码忘记了怎么办？</w:t>
      </w:r>
    </w:p>
    <w:p>
      <w:pPr>
        <w:spacing w:line="276" w:lineRule="auto"/>
        <w:rPr>
          <w:rFonts w:ascii="宋体" w:hAnsi="宋体" w:eastAsia="宋体" w:cs="宋体"/>
          <w:szCs w:val="22"/>
          <w:lang w:eastAsia="zh-Hans"/>
        </w:rPr>
      </w:pPr>
      <w:r>
        <w:rPr>
          <w:rFonts w:hint="eastAsia" w:ascii="宋体" w:hAnsi="宋体" w:eastAsia="宋体" w:cs="宋体"/>
          <w:szCs w:val="22"/>
          <w:lang w:eastAsia="zh-Hans"/>
        </w:rPr>
        <w:t>回复：如果账号完成了邮箱绑定可点击登录页面中的“忘记密码”字样，通过邮箱验证设置新密码，如未完成邮箱绑定可联系教学点管理员重置密码，如完成了绑定微信可直接扫码登陆。</w:t>
      </w:r>
    </w:p>
    <w:p>
      <w:pPr>
        <w:spacing w:line="276" w:lineRule="auto"/>
        <w:rPr>
          <w:rFonts w:ascii="宋体" w:hAnsi="宋体" w:eastAsia="宋体" w:cs="宋体"/>
          <w:szCs w:val="22"/>
          <w:lang w:eastAsia="zh-Hans"/>
        </w:rPr>
      </w:pPr>
    </w:p>
    <w:p>
      <w:pPr>
        <w:spacing w:line="276" w:lineRule="auto"/>
        <w:rPr>
          <w:rFonts w:ascii="宋体" w:hAnsi="宋体" w:eastAsia="宋体" w:cs="宋体"/>
          <w:szCs w:val="22"/>
          <w:lang w:eastAsia="zh-Hans"/>
        </w:rPr>
      </w:pPr>
      <w:r>
        <w:rPr>
          <w:rFonts w:hint="eastAsia" w:ascii="宋体" w:hAnsi="宋体" w:eastAsia="宋体" w:cs="宋体"/>
          <w:szCs w:val="22"/>
          <w:lang w:eastAsia="zh-Hans"/>
        </w:rPr>
        <w:t>2、系统提示“用户不存在”是什么意思？</w:t>
      </w:r>
    </w:p>
    <w:p>
      <w:pPr>
        <w:spacing w:line="276" w:lineRule="auto"/>
        <w:rPr>
          <w:rFonts w:ascii="宋体" w:hAnsi="宋体" w:eastAsia="宋体" w:cs="宋体"/>
          <w:szCs w:val="22"/>
          <w:lang w:eastAsia="zh-Hans"/>
        </w:rPr>
      </w:pPr>
      <w:r>
        <w:rPr>
          <w:rFonts w:hint="eastAsia" w:ascii="宋体" w:hAnsi="宋体" w:eastAsia="宋体" w:cs="宋体"/>
          <w:szCs w:val="22"/>
          <w:lang w:eastAsia="zh-Hans"/>
        </w:rPr>
        <w:t>回复：一般是因为输入的用户名错误或您的账户信息没有录入到系统当中，您需要与教学点的负责老师联系帮您查询或新增账号信息。（操作方式：在“账号管理”中，可以进行账号信息的查询、修改与新增。）</w:t>
      </w:r>
    </w:p>
    <w:p>
      <w:pPr>
        <w:pStyle w:val="24"/>
        <w:spacing w:line="276" w:lineRule="auto"/>
        <w:ind w:firstLine="0" w:firstLineChars="0"/>
        <w:rPr>
          <w:rFonts w:ascii="宋体" w:hAnsi="宋体" w:eastAsia="宋体" w:cs="宋体"/>
        </w:rPr>
      </w:pPr>
    </w:p>
    <w:p>
      <w:pPr>
        <w:spacing w:line="276" w:lineRule="auto"/>
        <w:rPr>
          <w:rFonts w:ascii="宋体" w:hAnsi="宋体" w:eastAsia="宋体" w:cs="宋体"/>
          <w:szCs w:val="22"/>
          <w:lang w:eastAsia="zh-Hans"/>
        </w:rPr>
      </w:pPr>
      <w:r>
        <w:rPr>
          <w:rFonts w:hint="eastAsia" w:ascii="宋体" w:hAnsi="宋体" w:eastAsia="宋体" w:cs="宋体"/>
          <w:szCs w:val="22"/>
          <w:lang w:eastAsia="zh-Hans"/>
        </w:rPr>
        <w:t>3、审核列表显示无数据是什么情况？</w:t>
      </w:r>
    </w:p>
    <w:p>
      <w:pPr>
        <w:spacing w:line="276" w:lineRule="auto"/>
        <w:rPr>
          <w:rFonts w:ascii="宋体" w:hAnsi="宋体" w:eastAsia="宋体" w:cs="宋体"/>
          <w:szCs w:val="22"/>
          <w:lang w:eastAsia="zh-Hans"/>
        </w:rPr>
      </w:pPr>
      <w:r>
        <w:rPr>
          <w:rFonts w:hint="eastAsia" w:ascii="宋体" w:hAnsi="宋体" w:eastAsia="宋体" w:cs="宋体"/>
          <w:szCs w:val="22"/>
          <w:lang w:eastAsia="zh-Hans"/>
        </w:rPr>
        <w:t>回复：这种情况一般是学生还未提交导致的，可查看查询列表内的状态，显示为待提交即为学生还未提交，等待提交后即可进行审核。</w:t>
      </w:r>
    </w:p>
    <w:p>
      <w:pPr>
        <w:pStyle w:val="24"/>
        <w:spacing w:line="276" w:lineRule="auto"/>
        <w:ind w:firstLine="0" w:firstLineChars="0"/>
        <w:rPr>
          <w:rFonts w:ascii="宋体" w:hAnsi="宋体" w:eastAsia="宋体" w:cs="宋体"/>
        </w:rPr>
      </w:pPr>
    </w:p>
    <w:p>
      <w:pPr>
        <w:spacing w:line="276" w:lineRule="auto"/>
        <w:rPr>
          <w:rFonts w:ascii="宋体" w:hAnsi="宋体" w:eastAsia="宋体" w:cs="宋体"/>
          <w:b/>
          <w:bCs/>
          <w:szCs w:val="22"/>
          <w:lang w:eastAsia="zh-Hans"/>
        </w:rPr>
      </w:pPr>
      <w:r>
        <w:rPr>
          <w:rFonts w:hint="eastAsia" w:ascii="宋体" w:hAnsi="宋体" w:eastAsia="宋体" w:cs="宋体"/>
          <w:szCs w:val="22"/>
          <w:lang w:eastAsia="zh-Hans"/>
        </w:rPr>
        <w:t>4、如何知道目前自己是否需要进行系统操作并快捷处理待处理的事项？</w:t>
      </w:r>
    </w:p>
    <w:p>
      <w:pPr>
        <w:spacing w:line="276" w:lineRule="auto"/>
        <w:rPr>
          <w:rFonts w:ascii="宋体" w:hAnsi="宋体" w:eastAsia="宋体" w:cs="宋体"/>
          <w:szCs w:val="22"/>
          <w:lang w:eastAsia="zh-Hans"/>
        </w:rPr>
      </w:pPr>
      <w:r>
        <w:rPr>
          <w:rFonts w:hint="eastAsia" w:ascii="宋体" w:hAnsi="宋体" w:eastAsia="宋体" w:cs="宋体"/>
          <w:szCs w:val="22"/>
          <w:lang w:eastAsia="zh-Hans"/>
        </w:rPr>
        <w:t>回复：点击首页，在</w:t>
      </w:r>
      <w:r>
        <w:rPr>
          <w:rFonts w:hint="eastAsia" w:ascii="宋体" w:hAnsi="宋体" w:eastAsia="宋体" w:cs="宋体"/>
          <w:color w:val="303030"/>
          <w:szCs w:val="22"/>
          <w:lang w:eastAsia="zh-Hans"/>
        </w:rPr>
        <w:t>下方有流程引导及待办事项模块，可查看所有流程的操作节点并可快捷跳转到需要操作的对应列表内，</w:t>
      </w:r>
      <w:r>
        <w:rPr>
          <w:rFonts w:hint="eastAsia" w:ascii="宋体" w:hAnsi="宋体" w:eastAsia="宋体" w:cs="宋体"/>
          <w:szCs w:val="22"/>
          <w:lang w:eastAsia="zh-Hans"/>
        </w:rPr>
        <w:t>当操作节点背景为黄色时表示目前需要处理，可点击该操作节点直接跳转到对应操作列表内进行操作。</w:t>
      </w:r>
    </w:p>
    <w:p>
      <w:pPr>
        <w:spacing w:line="276" w:lineRule="auto"/>
        <w:rPr>
          <w:rFonts w:ascii="宋体" w:hAnsi="宋体" w:eastAsia="宋体" w:cs="宋体"/>
          <w:szCs w:val="22"/>
          <w:lang w:eastAsia="zh-Hans"/>
        </w:rPr>
      </w:pPr>
    </w:p>
    <w:p>
      <w:pPr>
        <w:spacing w:line="276" w:lineRule="auto"/>
        <w:rPr>
          <w:rFonts w:ascii="宋体" w:hAnsi="宋体" w:eastAsia="宋体" w:cs="宋体"/>
          <w:color w:val="303030"/>
          <w:szCs w:val="22"/>
          <w:lang w:eastAsia="zh-Hans"/>
        </w:rPr>
      </w:pPr>
      <w:r>
        <w:rPr>
          <w:rFonts w:hint="eastAsia" w:ascii="宋体" w:hAnsi="宋体" w:eastAsia="宋体" w:cs="宋体"/>
          <w:b/>
          <w:bCs/>
          <w:color w:val="303030"/>
          <w:szCs w:val="22"/>
          <w:lang w:eastAsia="zh-Hans"/>
        </w:rPr>
        <w:t>5、</w:t>
      </w:r>
      <w:r>
        <w:rPr>
          <w:rFonts w:hint="eastAsia" w:ascii="宋体" w:hAnsi="宋体" w:eastAsia="宋体" w:cs="宋体"/>
          <w:color w:val="303030"/>
          <w:szCs w:val="22"/>
          <w:lang w:eastAsia="zh-Hans"/>
        </w:rPr>
        <w:t>如已操作过的流程需重新编辑应如何处理？</w:t>
      </w:r>
    </w:p>
    <w:p>
      <w:pPr>
        <w:spacing w:line="276" w:lineRule="auto"/>
        <w:rPr>
          <w:rFonts w:ascii="宋体" w:hAnsi="宋体" w:eastAsia="宋体" w:cs="宋体"/>
          <w:szCs w:val="22"/>
          <w:lang w:eastAsia="zh-Hans"/>
        </w:rPr>
      </w:pPr>
      <w:r>
        <w:rPr>
          <w:rFonts w:hint="eastAsia" w:ascii="宋体" w:hAnsi="宋体" w:eastAsia="宋体" w:cs="宋体"/>
          <w:color w:val="303030"/>
          <w:szCs w:val="22"/>
          <w:lang w:eastAsia="zh-Hans"/>
        </w:rPr>
        <w:t>回复：当已操作完成了相关的流程，后面需重新编辑的情况可联系教学点相关负责老师将流程进行流转回重新提交的状态下</w:t>
      </w:r>
      <w:r>
        <w:rPr>
          <w:rFonts w:hint="eastAsia" w:ascii="宋体" w:hAnsi="宋体" w:eastAsia="宋体" w:cs="宋体"/>
          <w:szCs w:val="22"/>
          <w:lang w:eastAsia="zh-Hans"/>
        </w:rPr>
        <w:t>（操作方式：在每个流程的查询列表中，点击流转到按钮可选择流转回重新提交、审核状态。）</w:t>
      </w:r>
    </w:p>
    <w:p>
      <w:pPr>
        <w:spacing w:line="276" w:lineRule="auto"/>
        <w:rPr>
          <w:rFonts w:ascii="宋体" w:hAnsi="宋体" w:eastAsia="宋体" w:cs="宋体"/>
          <w:szCs w:val="22"/>
          <w:lang w:eastAsia="zh-Hans"/>
        </w:rPr>
      </w:pPr>
    </w:p>
    <w:p>
      <w:pPr>
        <w:spacing w:line="276" w:lineRule="auto"/>
        <w:rPr>
          <w:rFonts w:ascii="宋体" w:hAnsi="宋体" w:eastAsia="宋体" w:cs="宋体"/>
          <w:szCs w:val="22"/>
          <w:lang w:eastAsia="zh-Hans"/>
        </w:rPr>
      </w:pPr>
      <w:r>
        <w:rPr>
          <w:rFonts w:hint="eastAsia" w:ascii="宋体" w:hAnsi="宋体" w:eastAsia="宋体" w:cs="宋体"/>
          <w:szCs w:val="22"/>
          <w:lang w:eastAsia="zh-Hans"/>
        </w:rPr>
        <w:t>6、如登陆时点击登陆按钮没反应，或者在提交时点击提交按钮没反应如何处理？</w:t>
      </w:r>
    </w:p>
    <w:p>
      <w:pPr>
        <w:spacing w:line="276" w:lineRule="auto"/>
        <w:rPr>
          <w:rFonts w:ascii="宋体" w:hAnsi="宋体" w:eastAsia="宋体" w:cs="宋体"/>
          <w:szCs w:val="22"/>
          <w:lang w:eastAsia="zh-Hans"/>
        </w:rPr>
      </w:pPr>
      <w:r>
        <w:rPr>
          <w:rFonts w:hint="eastAsia" w:ascii="宋体" w:hAnsi="宋体" w:eastAsia="宋体" w:cs="宋体"/>
          <w:szCs w:val="22"/>
          <w:lang w:eastAsia="zh-Hans"/>
        </w:rPr>
        <w:t>回复：此情况属于浏览器问题，请按住Ctrl+Shift+Delete清理浏览器缓存，再刷新该页面重新登录，或者换个浏览器，不使用Safari、ie和360兼容模式</w:t>
      </w:r>
    </w:p>
    <w:p/>
    <w:p>
      <w:pPr>
        <w:rPr>
          <w:rFonts w:asciiTheme="minorEastAsia" w:hAnsiTheme="minorEastAsia"/>
          <w:b/>
          <w:bCs/>
          <w:color w:val="FF0000"/>
        </w:rPr>
      </w:pPr>
    </w:p>
    <w:p>
      <w:pPr>
        <w:spacing w:line="276" w:lineRule="auto"/>
        <w:ind w:firstLine="420" w:firstLineChars="200"/>
        <w:rPr>
          <w:rFonts w:hint="eastAsia"/>
          <w:lang w:val="en-US" w:eastAsia="zh-CN"/>
        </w:rPr>
      </w:pPr>
    </w:p>
    <w:p>
      <w:pPr>
        <w:spacing w:line="276" w:lineRule="auto"/>
        <w:rPr>
          <w:rFonts w:hint="default" w:asciiTheme="minorEastAsia" w:hAnsiTheme="minorEastAsia"/>
          <w:b/>
          <w:bCs/>
          <w:color w:val="303030"/>
          <w:lang w:eastAsia="zh-CN"/>
        </w:rPr>
      </w:pPr>
    </w:p>
    <w:p>
      <w:pPr>
        <w:spacing w:line="276" w:lineRule="auto"/>
        <w:ind w:firstLine="420" w:firstLineChars="200"/>
        <w:rPr>
          <w:rFonts w:hint="default"/>
          <w:lang w:val="en-US" w:eastAsia="zh-CN"/>
        </w:rPr>
      </w:pPr>
    </w:p>
    <w:p>
      <w:pPr>
        <w:spacing w:line="276" w:lineRule="auto"/>
      </w:pPr>
    </w:p>
    <w:sectPr>
      <w:pgSz w:w="11906" w:h="16838"/>
      <w:pgMar w:top="1440" w:right="1800" w:bottom="1440" w:left="1800" w:header="851" w:footer="992" w:gutter="0"/>
      <w:cols w:space="425"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2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200247B" w:usb2="00000009" w:usb3="00000000" w:csb0="200001FF" w:csb1="00000000"/>
  </w:font>
  <w:font w:name="微软雅黑">
    <w:panose1 w:val="020B0503020204020204"/>
    <w:charset w:val="86"/>
    <w:family w:val="swiss"/>
    <w:pitch w:val="default"/>
    <w:sig w:usb0="80000287" w:usb1="2ACF3C50" w:usb2="00000016" w:usb3="00000000" w:csb0="0004001F" w:csb1="00000000"/>
  </w:font>
  <w:font w:name="Calibri Light">
    <w:panose1 w:val="020F0302020204030204"/>
    <w:charset w:val="00"/>
    <w:family w:val="swiss"/>
    <w:pitch w:val="default"/>
    <w:sig w:usb0="E4002EFF" w:usb1="C200247B" w:usb2="00000009" w:usb3="00000000" w:csb0="2000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7"/>
    </w:pPr>
    <w:r>
      <mc:AlternateContent>
        <mc:Choice Requires="wps">
          <w:drawing>
            <wp:anchor distT="0" distB="0" distL="114300" distR="114300" simplePos="0" relativeHeight="251659264" behindDoc="0" locked="0" layoutInCell="1" allowOverlap="1">
              <wp:simplePos x="0" y="0"/>
              <wp:positionH relativeFrom="margin">
                <wp:align>center</wp:align>
              </wp:positionH>
              <wp:positionV relativeFrom="paragraph">
                <wp:posOffset>0</wp:posOffset>
              </wp:positionV>
              <wp:extent cx="1828800" cy="1828800"/>
              <wp:effectExtent l="0" t="0" r="0" b="0"/>
              <wp:wrapNone/>
              <wp:docPr id="9" name="文本框 9"/>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pPr>
                            <w:snapToGrid w:val="0"/>
                            <w:rPr>
                              <w:sz w:val="18"/>
                            </w:rPr>
                          </w:pPr>
                          <w:r>
                            <w:rPr>
                              <w:rFonts w:hint="eastAsia"/>
                              <w:sz w:val="18"/>
                            </w:rPr>
                            <w:fldChar w:fldCharType="begin"/>
                          </w:r>
                          <w:r>
                            <w:rPr>
                              <w:rFonts w:hint="eastAsia"/>
                              <w:sz w:val="18"/>
                            </w:rPr>
                            <w:instrText xml:space="preserve"> PAGE  \* MERGEFORMAT </w:instrText>
                          </w:r>
                          <w:r>
                            <w:rPr>
                              <w:rFonts w:hint="eastAsia"/>
                              <w:sz w:val="18"/>
                            </w:rPr>
                            <w:fldChar w:fldCharType="separate"/>
                          </w:r>
                          <w:r>
                            <w:rPr>
                              <w:sz w:val="18"/>
                            </w:rPr>
                            <w:t>1</w:t>
                          </w:r>
                          <w:r>
                            <w:rPr>
                              <w:rFonts w:hint="eastAsia"/>
                              <w:sz w:val="18"/>
                            </w:rPr>
                            <w:fldChar w:fldCharType="end"/>
                          </w:r>
                        </w:p>
                      </w:txbxContent>
                    </wps:txbx>
                    <wps:bodyPr rot="0" spcFirstLastPara="0" vertOverflow="overflow" horzOverflow="overflow" vert="horz" wrap="none" lIns="0" tIns="0" rIns="0" bIns="0" numCol="1" spcCol="0" rtlCol="0" fromWordArt="0" anchor="t" anchorCtr="0" forceAA="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59264;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">
              <v:fill on="f" focussize="0,0"/>
              <v:stroke on="f" weight="0.5pt"/>
              <v:imagedata o:title=""/>
              <o:lock v:ext="edit" aspectratio="f"/>
              <v:textbox inset="0mm,0mm,0mm,0mm" style="mso-fit-shape-to-text:t;">
                <w:txbxContent>
                  <w:p>
                    <w:pPr>
                      <w:snapToGrid w:val="0"/>
                      <w:rPr>
                        <w:sz w:val="18"/>
                      </w:rPr>
                    </w:pPr>
                    <w:r>
                      <w:rPr>
                        <w:rFonts w:hint="eastAsia"/>
                        <w:sz w:val="18"/>
                      </w:rPr>
                      <w:fldChar w:fldCharType="begin"/>
                    </w:r>
                    <w:r>
                      <w:rPr>
                        <w:rFonts w:hint="eastAsia"/>
                        <w:sz w:val="18"/>
                      </w:rPr>
                      <w:instrText xml:space="preserve"> PAGE  \* MERGEFORMAT </w:instrText>
                    </w:r>
                    <w:r>
                      <w:rPr>
                        <w:rFonts w:hint="eastAsia"/>
                        <w:sz w:val="18"/>
                      </w:rPr>
                      <w:fldChar w:fldCharType="separate"/>
                    </w:r>
                    <w:r>
                      <w:rPr>
                        <w:sz w:val="18"/>
                      </w:rPr>
                      <w:t>1</w:t>
                    </w:r>
                    <w:r>
                      <w:rPr>
                        <w:rFonts w:hint="eastAsia"/>
                        <w:sz w:val="18"/>
                      </w:rPr>
                      <w:fldChar w:fldCharType="end"/>
                    </w:r>
                  </w:p>
                </w:txbxContent>
              </v:textbox>
            </v:shape>
          </w:pict>
        </mc:Fallback>
      </mc:AlternateContent>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7"/>
    </w:pPr>
    <w:r>
      <mc:AlternateContent>
        <mc:Choice Requires="wps">
          <w:drawing>
            <wp:anchor distT="0" distB="0" distL="114300" distR="114300" simplePos="0" relativeHeight="251659264" behindDoc="0" locked="0" layoutInCell="1" allowOverlap="1">
              <wp:simplePos x="0" y="0"/>
              <wp:positionH relativeFrom="margin">
                <wp:align>center</wp:align>
              </wp:positionH>
              <wp:positionV relativeFrom="paragraph">
                <wp:posOffset>0</wp:posOffset>
              </wp:positionV>
              <wp:extent cx="1828800" cy="1828800"/>
              <wp:effectExtent l="0" t="0" r="0" b="0"/>
              <wp:wrapNone/>
              <wp:docPr id="62" name="文本框 62"/>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pPr>
                            <w:snapToGrid w:val="0"/>
                            <w:rPr>
                              <w:sz w:val="18"/>
                            </w:rPr>
                          </w:pPr>
                          <w:r>
                            <w:rPr>
                              <w:rFonts w:hint="eastAsia"/>
                              <w:sz w:val="18"/>
                            </w:rPr>
                            <w:fldChar w:fldCharType="begin"/>
                          </w:r>
                          <w:r>
                            <w:rPr>
                              <w:rFonts w:hint="eastAsia"/>
                              <w:sz w:val="18"/>
                            </w:rPr>
                            <w:instrText xml:space="preserve"> PAGE  \* MERGEFORMAT </w:instrText>
                          </w:r>
                          <w:r>
                            <w:rPr>
                              <w:rFonts w:hint="eastAsia"/>
                              <w:sz w:val="18"/>
                            </w:rPr>
                            <w:fldChar w:fldCharType="separate"/>
                          </w:r>
                          <w:r>
                            <w:rPr>
                              <w:sz w:val="18"/>
                            </w:rPr>
                            <w:t>1</w:t>
                          </w:r>
                          <w:r>
                            <w:rPr>
                              <w:rFonts w:hint="eastAsia"/>
                              <w:sz w:val="18"/>
                            </w:rPr>
                            <w:fldChar w:fldCharType="end"/>
                          </w:r>
                        </w:p>
                      </w:txbxContent>
                    </wps:txbx>
                    <wps:bodyPr rot="0" spcFirstLastPara="0" vertOverflow="overflow" horzOverflow="overflow" vert="horz" wrap="none" lIns="0" tIns="0" rIns="0" bIns="0" numCol="1" spcCol="0" rtlCol="0" fromWordArt="0" anchor="t" anchorCtr="0" forceAA="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59264;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">
              <v:fill on="f" focussize="0,0"/>
              <v:stroke on="f" weight="0.5pt"/>
              <v:imagedata o:title=""/>
              <o:lock v:ext="edit" aspectratio="f"/>
              <v:textbox inset="0mm,0mm,0mm,0mm" style="mso-fit-shape-to-text:t;">
                <w:txbxContent>
                  <w:p>
                    <w:pPr>
                      <w:snapToGrid w:val="0"/>
                      <w:rPr>
                        <w:sz w:val="18"/>
                      </w:rPr>
                    </w:pPr>
                    <w:r>
                      <w:rPr>
                        <w:rFonts w:hint="eastAsia"/>
                        <w:sz w:val="18"/>
                      </w:rPr>
                      <w:fldChar w:fldCharType="begin"/>
                    </w:r>
                    <w:r>
                      <w:rPr>
                        <w:rFonts w:hint="eastAsia"/>
                        <w:sz w:val="18"/>
                      </w:rPr>
                      <w:instrText xml:space="preserve"> PAGE  \* MERGEFORMAT </w:instrText>
                    </w:r>
                    <w:r>
                      <w:rPr>
                        <w:rFonts w:hint="eastAsia"/>
                        <w:sz w:val="18"/>
                      </w:rPr>
                      <w:fldChar w:fldCharType="separate"/>
                    </w:r>
                    <w:r>
                      <w:rPr>
                        <w:sz w:val="18"/>
                      </w:rPr>
                      <w:t>1</w:t>
                    </w:r>
                    <w:r>
                      <w:rPr>
                        <w:rFonts w:hint="eastAsia"/>
                        <w:sz w:val="18"/>
                      </w:rPr>
                      <w:fldChar w:fldCharType="end"/>
                    </w:r>
                  </w:p>
                </w:txbxContent>
              </v:textbox>
            </v:shape>
          </w:pict>
        </mc:Fallback>
      </mc:AlternateContent>
    </w:r>
  </w:p>
</w:ft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19CD7730"/>
    <w:multiLevelType w:val="multilevel"/>
    <w:tmpl w:val="19CD7730"/>
    <w:lvl w:ilvl="0" w:tentative="0">
      <w:start w:val="1"/>
      <w:numFmt w:val="decimal"/>
      <w:lvlText w:val="%1、"/>
      <w:lvlJc w:val="left"/>
      <w:pPr>
        <w:ind w:left="360" w:hanging="360"/>
      </w:pPr>
      <w:rPr>
        <w:rFonts w:hint="default"/>
      </w:rPr>
    </w:lvl>
    <w:lvl w:ilvl="1" w:tentative="0">
      <w:start w:val="1"/>
      <w:numFmt w:val="lowerLetter"/>
      <w:lvlText w:val="%2)"/>
      <w:lvlJc w:val="left"/>
      <w:pPr>
        <w:ind w:left="840" w:hanging="420"/>
      </w:pPr>
    </w:lvl>
    <w:lvl w:ilvl="2" w:tentative="0">
      <w:start w:val="1"/>
      <w:numFmt w:val="lowerRoman"/>
      <w:lvlText w:val="%3."/>
      <w:lvlJc w:val="right"/>
      <w:pPr>
        <w:ind w:left="1260" w:hanging="420"/>
      </w:pPr>
    </w:lvl>
    <w:lvl w:ilvl="3" w:tentative="0">
      <w:start w:val="1"/>
      <w:numFmt w:val="decimal"/>
      <w:lvlText w:val="%4."/>
      <w:lvlJc w:val="left"/>
      <w:pPr>
        <w:ind w:left="1680" w:hanging="420"/>
      </w:pPr>
    </w:lvl>
    <w:lvl w:ilvl="4" w:tentative="0">
      <w:start w:val="1"/>
      <w:numFmt w:val="lowerLetter"/>
      <w:lvlText w:val="%5)"/>
      <w:lvlJc w:val="left"/>
      <w:pPr>
        <w:ind w:left="2100" w:hanging="420"/>
      </w:pPr>
    </w:lvl>
    <w:lvl w:ilvl="5" w:tentative="0">
      <w:start w:val="1"/>
      <w:numFmt w:val="lowerRoman"/>
      <w:lvlText w:val="%6."/>
      <w:lvlJc w:val="right"/>
      <w:pPr>
        <w:ind w:left="2520" w:hanging="420"/>
      </w:pPr>
    </w:lvl>
    <w:lvl w:ilvl="6" w:tentative="0">
      <w:start w:val="1"/>
      <w:numFmt w:val="decimal"/>
      <w:lvlText w:val="%7."/>
      <w:lvlJc w:val="left"/>
      <w:pPr>
        <w:ind w:left="2940" w:hanging="420"/>
      </w:pPr>
    </w:lvl>
    <w:lvl w:ilvl="7" w:tentative="0">
      <w:start w:val="1"/>
      <w:numFmt w:val="lowerLetter"/>
      <w:lvlText w:val="%8)"/>
      <w:lvlJc w:val="left"/>
      <w:pPr>
        <w:ind w:left="3360" w:hanging="420"/>
      </w:pPr>
    </w:lvl>
    <w:lvl w:ilvl="8" w:tentative="0">
      <w:start w:val="1"/>
      <w:numFmt w:val="lowerRoman"/>
      <w:lvlText w:val="%9."/>
      <w:lvlJc w:val="right"/>
      <w:pPr>
        <w:ind w:left="3780" w:hanging="420"/>
      </w:pPr>
    </w:lvl>
  </w:abstractNum>
  <w:abstractNum w:abstractNumId="1">
    <w:nsid w:val="51B6EA52"/>
    <w:multiLevelType w:val="singleLevel"/>
    <w:tmpl w:val="51B6EA52"/>
    <w:lvl w:ilvl="0" w:tentative="0">
      <w:start w:val="3"/>
      <w:numFmt w:val="decimal"/>
      <w:suff w:val="space"/>
      <w:lvlText w:val="第%1部分"/>
      <w:lvlJc w:val="left"/>
    </w:lvl>
  </w:abstractNum>
  <w:abstractNum w:abstractNumId="2">
    <w:nsid w:val="61F0FAD2"/>
    <w:multiLevelType w:val="singleLevel"/>
    <w:tmpl w:val="61F0FAD2"/>
    <w:lvl w:ilvl="0" w:tentative="0">
      <w:start w:val="1"/>
      <w:numFmt w:val="decimal"/>
      <w:suff w:val="nothing"/>
      <w:lvlText w:val="%1、"/>
      <w:lvlJc w:val="left"/>
    </w:lvl>
  </w:abstractNum>
  <w:abstractNum w:abstractNumId="3">
    <w:nsid w:val="61F0FF44"/>
    <w:multiLevelType w:val="singleLevel"/>
    <w:tmpl w:val="61F0FF44"/>
    <w:lvl w:ilvl="0" w:tentative="0">
      <w:start w:val="8"/>
      <w:numFmt w:val="decimal"/>
      <w:suff w:val="nothing"/>
      <w:lvlText w:val="%1、"/>
      <w:lvlJc w:val="left"/>
    </w:lvl>
  </w:abstractNum>
  <w:num w:numId="1">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
    <w:abstractNumId w:val="1"/>
  </w:num>
  <w:num w:numId="3">
    <w:abstractNumId w:val="2"/>
  </w:num>
  <w:num w:numId="4">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30"/>
  <w:bordersDoNotSurroundHeader w:val="1"/>
  <w:bordersDoNotSurroundFooter w:val="1"/>
  <w:documentProtection w:enforcement="0"/>
  <w:defaultTabStop w:val="420"/>
  <w:drawingGridVerticalSpacing w:val="156"/>
  <w:displayHorizontalDrawingGridEvery w:val="0"/>
  <w:displayVerticalDrawingGridEvery w:val="2"/>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docVars>
    <w:docVar w:name="commondata" w:val="eyJoZGlkIjoiMGI0YmZjYTZkZjgzMTdlNmM4NzM4MzI2MTViYmE2OGEifQ=="/>
  </w:docVars>
  <w:rsids>
    <w:rsidRoot w:val="001110DB"/>
    <w:rsid w:val="0000196F"/>
    <w:rsid w:val="00002443"/>
    <w:rsid w:val="000038AB"/>
    <w:rsid w:val="00006015"/>
    <w:rsid w:val="000134B2"/>
    <w:rsid w:val="00013743"/>
    <w:rsid w:val="000138AE"/>
    <w:rsid w:val="000168CD"/>
    <w:rsid w:val="00017AE2"/>
    <w:rsid w:val="00022BC4"/>
    <w:rsid w:val="00025077"/>
    <w:rsid w:val="00030D2B"/>
    <w:rsid w:val="00030DEC"/>
    <w:rsid w:val="00040E7E"/>
    <w:rsid w:val="00043172"/>
    <w:rsid w:val="000435B5"/>
    <w:rsid w:val="00045BA9"/>
    <w:rsid w:val="0004615E"/>
    <w:rsid w:val="00046A4A"/>
    <w:rsid w:val="00051E53"/>
    <w:rsid w:val="000530C9"/>
    <w:rsid w:val="00066332"/>
    <w:rsid w:val="00067436"/>
    <w:rsid w:val="0007335E"/>
    <w:rsid w:val="00073512"/>
    <w:rsid w:val="000754FE"/>
    <w:rsid w:val="00075712"/>
    <w:rsid w:val="0008198A"/>
    <w:rsid w:val="000825BD"/>
    <w:rsid w:val="00083F64"/>
    <w:rsid w:val="000855EA"/>
    <w:rsid w:val="00085E01"/>
    <w:rsid w:val="00086545"/>
    <w:rsid w:val="00087072"/>
    <w:rsid w:val="00090B25"/>
    <w:rsid w:val="0009160D"/>
    <w:rsid w:val="00093A51"/>
    <w:rsid w:val="00094AEC"/>
    <w:rsid w:val="000A038D"/>
    <w:rsid w:val="000A2920"/>
    <w:rsid w:val="000A4C4E"/>
    <w:rsid w:val="000A5967"/>
    <w:rsid w:val="000B1158"/>
    <w:rsid w:val="000B30EA"/>
    <w:rsid w:val="000B39EE"/>
    <w:rsid w:val="000C1F1C"/>
    <w:rsid w:val="000C2046"/>
    <w:rsid w:val="000C3BE0"/>
    <w:rsid w:val="000C4591"/>
    <w:rsid w:val="000C624C"/>
    <w:rsid w:val="000D07C3"/>
    <w:rsid w:val="000D0D18"/>
    <w:rsid w:val="000D0D8C"/>
    <w:rsid w:val="000D1905"/>
    <w:rsid w:val="000D207F"/>
    <w:rsid w:val="000D20D0"/>
    <w:rsid w:val="000D304F"/>
    <w:rsid w:val="000D3812"/>
    <w:rsid w:val="000D55E4"/>
    <w:rsid w:val="000E0D0C"/>
    <w:rsid w:val="000E2F41"/>
    <w:rsid w:val="000E319C"/>
    <w:rsid w:val="000E3A4C"/>
    <w:rsid w:val="000E68A9"/>
    <w:rsid w:val="000F0DCC"/>
    <w:rsid w:val="000F103C"/>
    <w:rsid w:val="000F2886"/>
    <w:rsid w:val="000F2B7B"/>
    <w:rsid w:val="000F2F12"/>
    <w:rsid w:val="000F4721"/>
    <w:rsid w:val="000F4BC9"/>
    <w:rsid w:val="000F54FD"/>
    <w:rsid w:val="000F5984"/>
    <w:rsid w:val="000F5AB7"/>
    <w:rsid w:val="000F6286"/>
    <w:rsid w:val="000F70B3"/>
    <w:rsid w:val="000F7DDE"/>
    <w:rsid w:val="00100709"/>
    <w:rsid w:val="001029C8"/>
    <w:rsid w:val="001033B4"/>
    <w:rsid w:val="00103827"/>
    <w:rsid w:val="00110BB6"/>
    <w:rsid w:val="001110DB"/>
    <w:rsid w:val="00112E1E"/>
    <w:rsid w:val="001136ED"/>
    <w:rsid w:val="001208A5"/>
    <w:rsid w:val="00120B3B"/>
    <w:rsid w:val="00123079"/>
    <w:rsid w:val="00123521"/>
    <w:rsid w:val="00123B70"/>
    <w:rsid w:val="00124019"/>
    <w:rsid w:val="0012403A"/>
    <w:rsid w:val="00124FEE"/>
    <w:rsid w:val="001313A0"/>
    <w:rsid w:val="001335AE"/>
    <w:rsid w:val="00133F15"/>
    <w:rsid w:val="0013720C"/>
    <w:rsid w:val="00137B72"/>
    <w:rsid w:val="001408A5"/>
    <w:rsid w:val="00142640"/>
    <w:rsid w:val="00142A44"/>
    <w:rsid w:val="00142B11"/>
    <w:rsid w:val="0014443A"/>
    <w:rsid w:val="00150D93"/>
    <w:rsid w:val="001519AA"/>
    <w:rsid w:val="0015316A"/>
    <w:rsid w:val="00153683"/>
    <w:rsid w:val="00157147"/>
    <w:rsid w:val="001604CB"/>
    <w:rsid w:val="0016448A"/>
    <w:rsid w:val="00165F53"/>
    <w:rsid w:val="00171439"/>
    <w:rsid w:val="0017541F"/>
    <w:rsid w:val="00175D5F"/>
    <w:rsid w:val="00176566"/>
    <w:rsid w:val="0017784A"/>
    <w:rsid w:val="00180BC2"/>
    <w:rsid w:val="00190BEF"/>
    <w:rsid w:val="0019610C"/>
    <w:rsid w:val="00196879"/>
    <w:rsid w:val="001A0F79"/>
    <w:rsid w:val="001A31B2"/>
    <w:rsid w:val="001A61BE"/>
    <w:rsid w:val="001B29D9"/>
    <w:rsid w:val="001B2AAD"/>
    <w:rsid w:val="001B4EB2"/>
    <w:rsid w:val="001B6B22"/>
    <w:rsid w:val="001B7D41"/>
    <w:rsid w:val="001C04AA"/>
    <w:rsid w:val="001C1154"/>
    <w:rsid w:val="001C1FCC"/>
    <w:rsid w:val="001C4997"/>
    <w:rsid w:val="001C6EF6"/>
    <w:rsid w:val="001C7892"/>
    <w:rsid w:val="001D16D2"/>
    <w:rsid w:val="001D1E74"/>
    <w:rsid w:val="001D433D"/>
    <w:rsid w:val="001D67D6"/>
    <w:rsid w:val="001E7DEE"/>
    <w:rsid w:val="001F25E2"/>
    <w:rsid w:val="001F585A"/>
    <w:rsid w:val="001F68F9"/>
    <w:rsid w:val="001F7343"/>
    <w:rsid w:val="002005DF"/>
    <w:rsid w:val="00205FB7"/>
    <w:rsid w:val="00210518"/>
    <w:rsid w:val="0021199A"/>
    <w:rsid w:val="00211F5D"/>
    <w:rsid w:val="00212AB0"/>
    <w:rsid w:val="00214110"/>
    <w:rsid w:val="00214380"/>
    <w:rsid w:val="0021613D"/>
    <w:rsid w:val="00216188"/>
    <w:rsid w:val="0022124E"/>
    <w:rsid w:val="0022520E"/>
    <w:rsid w:val="00225DD4"/>
    <w:rsid w:val="00232D22"/>
    <w:rsid w:val="00235026"/>
    <w:rsid w:val="00241414"/>
    <w:rsid w:val="00242DE8"/>
    <w:rsid w:val="002457A3"/>
    <w:rsid w:val="00246259"/>
    <w:rsid w:val="00246A32"/>
    <w:rsid w:val="00246BCA"/>
    <w:rsid w:val="00250C8B"/>
    <w:rsid w:val="002512C2"/>
    <w:rsid w:val="00252E7C"/>
    <w:rsid w:val="00257A78"/>
    <w:rsid w:val="0026079B"/>
    <w:rsid w:val="00264243"/>
    <w:rsid w:val="002677D5"/>
    <w:rsid w:val="00273A8F"/>
    <w:rsid w:val="00274F28"/>
    <w:rsid w:val="00275641"/>
    <w:rsid w:val="0027678C"/>
    <w:rsid w:val="0027730E"/>
    <w:rsid w:val="0028196A"/>
    <w:rsid w:val="002850F5"/>
    <w:rsid w:val="00286703"/>
    <w:rsid w:val="00293589"/>
    <w:rsid w:val="00293C74"/>
    <w:rsid w:val="00297CDD"/>
    <w:rsid w:val="002A554A"/>
    <w:rsid w:val="002A5580"/>
    <w:rsid w:val="002B24BC"/>
    <w:rsid w:val="002B539D"/>
    <w:rsid w:val="002B6239"/>
    <w:rsid w:val="002B72A6"/>
    <w:rsid w:val="002C068A"/>
    <w:rsid w:val="002C0BEB"/>
    <w:rsid w:val="002D6C04"/>
    <w:rsid w:val="002D73FF"/>
    <w:rsid w:val="002E7401"/>
    <w:rsid w:val="002F054F"/>
    <w:rsid w:val="002F1AAD"/>
    <w:rsid w:val="002F2FC0"/>
    <w:rsid w:val="002F34BE"/>
    <w:rsid w:val="002F3AA6"/>
    <w:rsid w:val="002F4A58"/>
    <w:rsid w:val="00300B22"/>
    <w:rsid w:val="003020C2"/>
    <w:rsid w:val="0030380A"/>
    <w:rsid w:val="00303EF9"/>
    <w:rsid w:val="00305406"/>
    <w:rsid w:val="0030555A"/>
    <w:rsid w:val="00305F20"/>
    <w:rsid w:val="00307CF6"/>
    <w:rsid w:val="00307D36"/>
    <w:rsid w:val="00320EC5"/>
    <w:rsid w:val="00323B1E"/>
    <w:rsid w:val="003258EB"/>
    <w:rsid w:val="00325ECA"/>
    <w:rsid w:val="0032637C"/>
    <w:rsid w:val="0033031A"/>
    <w:rsid w:val="003410A4"/>
    <w:rsid w:val="003412BD"/>
    <w:rsid w:val="00344835"/>
    <w:rsid w:val="0034528A"/>
    <w:rsid w:val="00345D54"/>
    <w:rsid w:val="00347C27"/>
    <w:rsid w:val="00351035"/>
    <w:rsid w:val="00352D0B"/>
    <w:rsid w:val="0035359F"/>
    <w:rsid w:val="00355196"/>
    <w:rsid w:val="00355724"/>
    <w:rsid w:val="00357E69"/>
    <w:rsid w:val="00361EAB"/>
    <w:rsid w:val="00363415"/>
    <w:rsid w:val="00364FF2"/>
    <w:rsid w:val="003672C0"/>
    <w:rsid w:val="00367967"/>
    <w:rsid w:val="00372441"/>
    <w:rsid w:val="00384B44"/>
    <w:rsid w:val="00385483"/>
    <w:rsid w:val="003874B2"/>
    <w:rsid w:val="003901AD"/>
    <w:rsid w:val="003907CB"/>
    <w:rsid w:val="00392768"/>
    <w:rsid w:val="00394250"/>
    <w:rsid w:val="003947EF"/>
    <w:rsid w:val="00394855"/>
    <w:rsid w:val="003949E4"/>
    <w:rsid w:val="00394E21"/>
    <w:rsid w:val="003964E0"/>
    <w:rsid w:val="003A4CC6"/>
    <w:rsid w:val="003A7FF1"/>
    <w:rsid w:val="003B14DF"/>
    <w:rsid w:val="003B1672"/>
    <w:rsid w:val="003B26FF"/>
    <w:rsid w:val="003B372F"/>
    <w:rsid w:val="003C07A7"/>
    <w:rsid w:val="003C4BD2"/>
    <w:rsid w:val="003C75DE"/>
    <w:rsid w:val="003C7662"/>
    <w:rsid w:val="003D07B8"/>
    <w:rsid w:val="003D366D"/>
    <w:rsid w:val="003D37DD"/>
    <w:rsid w:val="003D4D14"/>
    <w:rsid w:val="003D70C8"/>
    <w:rsid w:val="003E22CB"/>
    <w:rsid w:val="003E3D57"/>
    <w:rsid w:val="003F1033"/>
    <w:rsid w:val="003F1A0C"/>
    <w:rsid w:val="003F2117"/>
    <w:rsid w:val="003F34AD"/>
    <w:rsid w:val="003F3B9B"/>
    <w:rsid w:val="003F7771"/>
    <w:rsid w:val="00402B48"/>
    <w:rsid w:val="00404E34"/>
    <w:rsid w:val="00411150"/>
    <w:rsid w:val="00411820"/>
    <w:rsid w:val="004121A5"/>
    <w:rsid w:val="004158AC"/>
    <w:rsid w:val="0041662F"/>
    <w:rsid w:val="00420FFB"/>
    <w:rsid w:val="00420FFD"/>
    <w:rsid w:val="00425BA3"/>
    <w:rsid w:val="0042617E"/>
    <w:rsid w:val="004276A2"/>
    <w:rsid w:val="00430300"/>
    <w:rsid w:val="00434A82"/>
    <w:rsid w:val="00435276"/>
    <w:rsid w:val="0043612B"/>
    <w:rsid w:val="00436D92"/>
    <w:rsid w:val="00437E2F"/>
    <w:rsid w:val="0044101C"/>
    <w:rsid w:val="00443F50"/>
    <w:rsid w:val="00447909"/>
    <w:rsid w:val="00447BCB"/>
    <w:rsid w:val="004506CF"/>
    <w:rsid w:val="0045239C"/>
    <w:rsid w:val="0045358D"/>
    <w:rsid w:val="00456CC6"/>
    <w:rsid w:val="0046007C"/>
    <w:rsid w:val="00460EFB"/>
    <w:rsid w:val="00462E0B"/>
    <w:rsid w:val="00463232"/>
    <w:rsid w:val="0046426F"/>
    <w:rsid w:val="0046431F"/>
    <w:rsid w:val="00464860"/>
    <w:rsid w:val="00464CCA"/>
    <w:rsid w:val="00470BAC"/>
    <w:rsid w:val="004742E7"/>
    <w:rsid w:val="00476BEE"/>
    <w:rsid w:val="004772BC"/>
    <w:rsid w:val="004773AE"/>
    <w:rsid w:val="00477ACE"/>
    <w:rsid w:val="004814D0"/>
    <w:rsid w:val="00481539"/>
    <w:rsid w:val="00494F87"/>
    <w:rsid w:val="004A0771"/>
    <w:rsid w:val="004A09FD"/>
    <w:rsid w:val="004A21E9"/>
    <w:rsid w:val="004A4D83"/>
    <w:rsid w:val="004A54CD"/>
    <w:rsid w:val="004B0670"/>
    <w:rsid w:val="004B089A"/>
    <w:rsid w:val="004B16DA"/>
    <w:rsid w:val="004B553D"/>
    <w:rsid w:val="004B7CD3"/>
    <w:rsid w:val="004C1ACB"/>
    <w:rsid w:val="004C1E90"/>
    <w:rsid w:val="004C2314"/>
    <w:rsid w:val="004C494C"/>
    <w:rsid w:val="004C5A10"/>
    <w:rsid w:val="004C5E6C"/>
    <w:rsid w:val="004C6267"/>
    <w:rsid w:val="004C7A88"/>
    <w:rsid w:val="004D2D0E"/>
    <w:rsid w:val="004D3B8F"/>
    <w:rsid w:val="004D3C95"/>
    <w:rsid w:val="004D4184"/>
    <w:rsid w:val="004E0B33"/>
    <w:rsid w:val="004E45EB"/>
    <w:rsid w:val="004E7DF0"/>
    <w:rsid w:val="004F1DA2"/>
    <w:rsid w:val="004F215C"/>
    <w:rsid w:val="004F2923"/>
    <w:rsid w:val="004F2A8C"/>
    <w:rsid w:val="004F3B46"/>
    <w:rsid w:val="004F610D"/>
    <w:rsid w:val="0050680E"/>
    <w:rsid w:val="00510B14"/>
    <w:rsid w:val="00510EA9"/>
    <w:rsid w:val="00511090"/>
    <w:rsid w:val="00512B35"/>
    <w:rsid w:val="00513DB6"/>
    <w:rsid w:val="00516A14"/>
    <w:rsid w:val="005207FA"/>
    <w:rsid w:val="005249C1"/>
    <w:rsid w:val="00526765"/>
    <w:rsid w:val="005303EE"/>
    <w:rsid w:val="00531EF5"/>
    <w:rsid w:val="00531F1A"/>
    <w:rsid w:val="0053631C"/>
    <w:rsid w:val="005377FA"/>
    <w:rsid w:val="00537A8E"/>
    <w:rsid w:val="00540DA8"/>
    <w:rsid w:val="005448DC"/>
    <w:rsid w:val="005461AC"/>
    <w:rsid w:val="00546C07"/>
    <w:rsid w:val="00550D8F"/>
    <w:rsid w:val="00551819"/>
    <w:rsid w:val="00552B21"/>
    <w:rsid w:val="00553EF0"/>
    <w:rsid w:val="005550DC"/>
    <w:rsid w:val="00555533"/>
    <w:rsid w:val="0055637E"/>
    <w:rsid w:val="005563DB"/>
    <w:rsid w:val="00557568"/>
    <w:rsid w:val="00560343"/>
    <w:rsid w:val="00570E4D"/>
    <w:rsid w:val="00571DCD"/>
    <w:rsid w:val="00572DEC"/>
    <w:rsid w:val="0057307C"/>
    <w:rsid w:val="00573598"/>
    <w:rsid w:val="00574788"/>
    <w:rsid w:val="00574F51"/>
    <w:rsid w:val="00584C29"/>
    <w:rsid w:val="0058746A"/>
    <w:rsid w:val="00592ECC"/>
    <w:rsid w:val="005946FE"/>
    <w:rsid w:val="005949A2"/>
    <w:rsid w:val="00596004"/>
    <w:rsid w:val="00597133"/>
    <w:rsid w:val="00597CFD"/>
    <w:rsid w:val="005A094C"/>
    <w:rsid w:val="005A2D4F"/>
    <w:rsid w:val="005A3E98"/>
    <w:rsid w:val="005A7DF0"/>
    <w:rsid w:val="005B1CD1"/>
    <w:rsid w:val="005B3311"/>
    <w:rsid w:val="005B78F6"/>
    <w:rsid w:val="005C41B0"/>
    <w:rsid w:val="005C7DF3"/>
    <w:rsid w:val="005D1C0D"/>
    <w:rsid w:val="005D5C02"/>
    <w:rsid w:val="005D6FB2"/>
    <w:rsid w:val="005E244F"/>
    <w:rsid w:val="005F05B1"/>
    <w:rsid w:val="005F1AFD"/>
    <w:rsid w:val="005F1D28"/>
    <w:rsid w:val="005F5C10"/>
    <w:rsid w:val="005F6893"/>
    <w:rsid w:val="00604D4D"/>
    <w:rsid w:val="006065F1"/>
    <w:rsid w:val="0060757B"/>
    <w:rsid w:val="0060793B"/>
    <w:rsid w:val="00610074"/>
    <w:rsid w:val="006116EE"/>
    <w:rsid w:val="00614B93"/>
    <w:rsid w:val="00617DD6"/>
    <w:rsid w:val="00620974"/>
    <w:rsid w:val="00622C02"/>
    <w:rsid w:val="006245EF"/>
    <w:rsid w:val="00624F89"/>
    <w:rsid w:val="00625A3E"/>
    <w:rsid w:val="0063261D"/>
    <w:rsid w:val="00640402"/>
    <w:rsid w:val="00642262"/>
    <w:rsid w:val="00642899"/>
    <w:rsid w:val="00642CC3"/>
    <w:rsid w:val="00644E0C"/>
    <w:rsid w:val="0064590A"/>
    <w:rsid w:val="00651E0A"/>
    <w:rsid w:val="00664B34"/>
    <w:rsid w:val="00665E74"/>
    <w:rsid w:val="0066717F"/>
    <w:rsid w:val="00673716"/>
    <w:rsid w:val="006763AB"/>
    <w:rsid w:val="00676D2B"/>
    <w:rsid w:val="0068080D"/>
    <w:rsid w:val="00680E3A"/>
    <w:rsid w:val="006846D5"/>
    <w:rsid w:val="006849C0"/>
    <w:rsid w:val="00684E2D"/>
    <w:rsid w:val="00690CCA"/>
    <w:rsid w:val="006911BB"/>
    <w:rsid w:val="006917F3"/>
    <w:rsid w:val="006932B8"/>
    <w:rsid w:val="00693338"/>
    <w:rsid w:val="00695A7E"/>
    <w:rsid w:val="006A2027"/>
    <w:rsid w:val="006A65CA"/>
    <w:rsid w:val="006B13CE"/>
    <w:rsid w:val="006B220C"/>
    <w:rsid w:val="006B512F"/>
    <w:rsid w:val="006C10DC"/>
    <w:rsid w:val="006C1267"/>
    <w:rsid w:val="006C2035"/>
    <w:rsid w:val="006C2494"/>
    <w:rsid w:val="006C5266"/>
    <w:rsid w:val="006C6BF9"/>
    <w:rsid w:val="006C7E9C"/>
    <w:rsid w:val="006D1439"/>
    <w:rsid w:val="006D277C"/>
    <w:rsid w:val="006D354C"/>
    <w:rsid w:val="006E061A"/>
    <w:rsid w:val="006E3020"/>
    <w:rsid w:val="006E6525"/>
    <w:rsid w:val="006E7492"/>
    <w:rsid w:val="006F2A29"/>
    <w:rsid w:val="006F3479"/>
    <w:rsid w:val="006F3492"/>
    <w:rsid w:val="006F5103"/>
    <w:rsid w:val="006F650E"/>
    <w:rsid w:val="0070109A"/>
    <w:rsid w:val="0070172F"/>
    <w:rsid w:val="00702DD4"/>
    <w:rsid w:val="0070324C"/>
    <w:rsid w:val="00706066"/>
    <w:rsid w:val="00707F31"/>
    <w:rsid w:val="00710F37"/>
    <w:rsid w:val="0071243C"/>
    <w:rsid w:val="0071322E"/>
    <w:rsid w:val="007140E1"/>
    <w:rsid w:val="00722846"/>
    <w:rsid w:val="00723665"/>
    <w:rsid w:val="00726D3C"/>
    <w:rsid w:val="007270A7"/>
    <w:rsid w:val="007274AE"/>
    <w:rsid w:val="00730C31"/>
    <w:rsid w:val="00732C9B"/>
    <w:rsid w:val="0073368B"/>
    <w:rsid w:val="00737D82"/>
    <w:rsid w:val="0074147D"/>
    <w:rsid w:val="007428BD"/>
    <w:rsid w:val="00742E68"/>
    <w:rsid w:val="00751ECF"/>
    <w:rsid w:val="00752048"/>
    <w:rsid w:val="00752A87"/>
    <w:rsid w:val="00755FF0"/>
    <w:rsid w:val="00756AF0"/>
    <w:rsid w:val="00756C7E"/>
    <w:rsid w:val="00757BD3"/>
    <w:rsid w:val="00762D5B"/>
    <w:rsid w:val="007650CE"/>
    <w:rsid w:val="0076531D"/>
    <w:rsid w:val="0077014D"/>
    <w:rsid w:val="00775BCB"/>
    <w:rsid w:val="00776F4B"/>
    <w:rsid w:val="007771C2"/>
    <w:rsid w:val="00777214"/>
    <w:rsid w:val="00782CC6"/>
    <w:rsid w:val="0078494E"/>
    <w:rsid w:val="007859B1"/>
    <w:rsid w:val="007900BB"/>
    <w:rsid w:val="00791A5C"/>
    <w:rsid w:val="00794170"/>
    <w:rsid w:val="00794E67"/>
    <w:rsid w:val="00796086"/>
    <w:rsid w:val="007A0D74"/>
    <w:rsid w:val="007A132D"/>
    <w:rsid w:val="007A2EA5"/>
    <w:rsid w:val="007B2A53"/>
    <w:rsid w:val="007B390E"/>
    <w:rsid w:val="007C24D9"/>
    <w:rsid w:val="007C269A"/>
    <w:rsid w:val="007C50D7"/>
    <w:rsid w:val="007C73BF"/>
    <w:rsid w:val="007D0255"/>
    <w:rsid w:val="007D28EC"/>
    <w:rsid w:val="007D2AE9"/>
    <w:rsid w:val="007D36AB"/>
    <w:rsid w:val="007D3BED"/>
    <w:rsid w:val="007D4A68"/>
    <w:rsid w:val="007D54B9"/>
    <w:rsid w:val="007D6C61"/>
    <w:rsid w:val="007E2461"/>
    <w:rsid w:val="007E3D35"/>
    <w:rsid w:val="007E5155"/>
    <w:rsid w:val="007E7580"/>
    <w:rsid w:val="007F3948"/>
    <w:rsid w:val="007F45DE"/>
    <w:rsid w:val="007F4FDE"/>
    <w:rsid w:val="007F7959"/>
    <w:rsid w:val="00802F42"/>
    <w:rsid w:val="00802F5C"/>
    <w:rsid w:val="00815372"/>
    <w:rsid w:val="00815AC4"/>
    <w:rsid w:val="00815BF5"/>
    <w:rsid w:val="00816405"/>
    <w:rsid w:val="008171AD"/>
    <w:rsid w:val="00817210"/>
    <w:rsid w:val="00817EEA"/>
    <w:rsid w:val="00820D4E"/>
    <w:rsid w:val="00821CE0"/>
    <w:rsid w:val="00825116"/>
    <w:rsid w:val="00825873"/>
    <w:rsid w:val="0083197C"/>
    <w:rsid w:val="00831D9B"/>
    <w:rsid w:val="0083583A"/>
    <w:rsid w:val="00837D8C"/>
    <w:rsid w:val="0084081A"/>
    <w:rsid w:val="00840CD1"/>
    <w:rsid w:val="00840FB6"/>
    <w:rsid w:val="0084595D"/>
    <w:rsid w:val="00850588"/>
    <w:rsid w:val="0085099D"/>
    <w:rsid w:val="00851C6A"/>
    <w:rsid w:val="00851CC2"/>
    <w:rsid w:val="008546B5"/>
    <w:rsid w:val="00854A22"/>
    <w:rsid w:val="008557A6"/>
    <w:rsid w:val="008619A2"/>
    <w:rsid w:val="008621BC"/>
    <w:rsid w:val="00866673"/>
    <w:rsid w:val="008705C6"/>
    <w:rsid w:val="0087103C"/>
    <w:rsid w:val="008722BD"/>
    <w:rsid w:val="008728B7"/>
    <w:rsid w:val="00873FA9"/>
    <w:rsid w:val="00874EE1"/>
    <w:rsid w:val="00882DC0"/>
    <w:rsid w:val="008841F8"/>
    <w:rsid w:val="0088438E"/>
    <w:rsid w:val="00884823"/>
    <w:rsid w:val="00887F23"/>
    <w:rsid w:val="00890B62"/>
    <w:rsid w:val="0089111B"/>
    <w:rsid w:val="00891A93"/>
    <w:rsid w:val="00893393"/>
    <w:rsid w:val="00895164"/>
    <w:rsid w:val="008A26FB"/>
    <w:rsid w:val="008A4E87"/>
    <w:rsid w:val="008A6061"/>
    <w:rsid w:val="008B1770"/>
    <w:rsid w:val="008B206F"/>
    <w:rsid w:val="008C172C"/>
    <w:rsid w:val="008C1880"/>
    <w:rsid w:val="008C2635"/>
    <w:rsid w:val="008C2EE4"/>
    <w:rsid w:val="008C6180"/>
    <w:rsid w:val="008D3166"/>
    <w:rsid w:val="008D3772"/>
    <w:rsid w:val="008D6ECF"/>
    <w:rsid w:val="008D7C1D"/>
    <w:rsid w:val="008E1436"/>
    <w:rsid w:val="008E31BE"/>
    <w:rsid w:val="008E46CB"/>
    <w:rsid w:val="008E519F"/>
    <w:rsid w:val="008E75DE"/>
    <w:rsid w:val="008F0EB3"/>
    <w:rsid w:val="008F2AF2"/>
    <w:rsid w:val="008F35DF"/>
    <w:rsid w:val="008F3B06"/>
    <w:rsid w:val="008F44B0"/>
    <w:rsid w:val="008F79F9"/>
    <w:rsid w:val="009000D1"/>
    <w:rsid w:val="00903D91"/>
    <w:rsid w:val="00912346"/>
    <w:rsid w:val="009150B2"/>
    <w:rsid w:val="00916C6A"/>
    <w:rsid w:val="00921DE2"/>
    <w:rsid w:val="009251C6"/>
    <w:rsid w:val="009268B7"/>
    <w:rsid w:val="0092774B"/>
    <w:rsid w:val="00930E16"/>
    <w:rsid w:val="00934FBD"/>
    <w:rsid w:val="009351E9"/>
    <w:rsid w:val="009352B2"/>
    <w:rsid w:val="00936D91"/>
    <w:rsid w:val="009372EE"/>
    <w:rsid w:val="00940160"/>
    <w:rsid w:val="0094196F"/>
    <w:rsid w:val="00941DEE"/>
    <w:rsid w:val="00947514"/>
    <w:rsid w:val="00947E86"/>
    <w:rsid w:val="00951ED9"/>
    <w:rsid w:val="0095205F"/>
    <w:rsid w:val="00952A52"/>
    <w:rsid w:val="00953307"/>
    <w:rsid w:val="00953A0A"/>
    <w:rsid w:val="00954193"/>
    <w:rsid w:val="00955CE8"/>
    <w:rsid w:val="009575A9"/>
    <w:rsid w:val="0096169F"/>
    <w:rsid w:val="00961EC0"/>
    <w:rsid w:val="0096652F"/>
    <w:rsid w:val="00966A02"/>
    <w:rsid w:val="00966A1E"/>
    <w:rsid w:val="00971CD6"/>
    <w:rsid w:val="009722A6"/>
    <w:rsid w:val="00973F06"/>
    <w:rsid w:val="009757B4"/>
    <w:rsid w:val="00977B18"/>
    <w:rsid w:val="0098018E"/>
    <w:rsid w:val="0098028B"/>
    <w:rsid w:val="00982912"/>
    <w:rsid w:val="009874A8"/>
    <w:rsid w:val="00987953"/>
    <w:rsid w:val="009960AF"/>
    <w:rsid w:val="009966AC"/>
    <w:rsid w:val="009A23DE"/>
    <w:rsid w:val="009A4861"/>
    <w:rsid w:val="009A48DE"/>
    <w:rsid w:val="009A710D"/>
    <w:rsid w:val="009A7B53"/>
    <w:rsid w:val="009B52B9"/>
    <w:rsid w:val="009B61A4"/>
    <w:rsid w:val="009C57C2"/>
    <w:rsid w:val="009C5DD7"/>
    <w:rsid w:val="009D5C17"/>
    <w:rsid w:val="009E08DF"/>
    <w:rsid w:val="009E47AA"/>
    <w:rsid w:val="009E6DAC"/>
    <w:rsid w:val="009F1A28"/>
    <w:rsid w:val="009F5453"/>
    <w:rsid w:val="00A0361E"/>
    <w:rsid w:val="00A10FD2"/>
    <w:rsid w:val="00A1283B"/>
    <w:rsid w:val="00A1344D"/>
    <w:rsid w:val="00A17CF4"/>
    <w:rsid w:val="00A2140B"/>
    <w:rsid w:val="00A23859"/>
    <w:rsid w:val="00A2589E"/>
    <w:rsid w:val="00A25A25"/>
    <w:rsid w:val="00A276D6"/>
    <w:rsid w:val="00A308A2"/>
    <w:rsid w:val="00A30AAF"/>
    <w:rsid w:val="00A30D7A"/>
    <w:rsid w:val="00A33455"/>
    <w:rsid w:val="00A34252"/>
    <w:rsid w:val="00A347F3"/>
    <w:rsid w:val="00A34D57"/>
    <w:rsid w:val="00A3681E"/>
    <w:rsid w:val="00A36E37"/>
    <w:rsid w:val="00A3790E"/>
    <w:rsid w:val="00A40693"/>
    <w:rsid w:val="00A40F5F"/>
    <w:rsid w:val="00A4522E"/>
    <w:rsid w:val="00A50126"/>
    <w:rsid w:val="00A51614"/>
    <w:rsid w:val="00A52E31"/>
    <w:rsid w:val="00A52FEC"/>
    <w:rsid w:val="00A53C6D"/>
    <w:rsid w:val="00A56B1C"/>
    <w:rsid w:val="00A574C3"/>
    <w:rsid w:val="00A601C4"/>
    <w:rsid w:val="00A61E77"/>
    <w:rsid w:val="00A753D6"/>
    <w:rsid w:val="00A77F67"/>
    <w:rsid w:val="00A81C05"/>
    <w:rsid w:val="00A841FC"/>
    <w:rsid w:val="00A8731B"/>
    <w:rsid w:val="00A8798C"/>
    <w:rsid w:val="00A92363"/>
    <w:rsid w:val="00AA0BFA"/>
    <w:rsid w:val="00AA1203"/>
    <w:rsid w:val="00AA3FE4"/>
    <w:rsid w:val="00AA4A36"/>
    <w:rsid w:val="00AA5E38"/>
    <w:rsid w:val="00AA62E4"/>
    <w:rsid w:val="00AA6846"/>
    <w:rsid w:val="00AB2D34"/>
    <w:rsid w:val="00AB3275"/>
    <w:rsid w:val="00AB3897"/>
    <w:rsid w:val="00AB3A95"/>
    <w:rsid w:val="00AB3E81"/>
    <w:rsid w:val="00AB48D6"/>
    <w:rsid w:val="00AB4BF5"/>
    <w:rsid w:val="00AB5FE1"/>
    <w:rsid w:val="00AB7D4A"/>
    <w:rsid w:val="00AC13E6"/>
    <w:rsid w:val="00AC22C2"/>
    <w:rsid w:val="00AC5513"/>
    <w:rsid w:val="00AC5F52"/>
    <w:rsid w:val="00AC6646"/>
    <w:rsid w:val="00AD0FB5"/>
    <w:rsid w:val="00AD2597"/>
    <w:rsid w:val="00AD291A"/>
    <w:rsid w:val="00AD358C"/>
    <w:rsid w:val="00AD3E1C"/>
    <w:rsid w:val="00AD4954"/>
    <w:rsid w:val="00AD5D26"/>
    <w:rsid w:val="00AE0AD7"/>
    <w:rsid w:val="00AE3242"/>
    <w:rsid w:val="00AE7541"/>
    <w:rsid w:val="00AE7F84"/>
    <w:rsid w:val="00AF0173"/>
    <w:rsid w:val="00AF07A9"/>
    <w:rsid w:val="00AF2A4E"/>
    <w:rsid w:val="00AF4EBC"/>
    <w:rsid w:val="00AF51AF"/>
    <w:rsid w:val="00AF5B3D"/>
    <w:rsid w:val="00B02963"/>
    <w:rsid w:val="00B02B40"/>
    <w:rsid w:val="00B07122"/>
    <w:rsid w:val="00B11B16"/>
    <w:rsid w:val="00B12CDA"/>
    <w:rsid w:val="00B1326E"/>
    <w:rsid w:val="00B149D5"/>
    <w:rsid w:val="00B16C49"/>
    <w:rsid w:val="00B174A0"/>
    <w:rsid w:val="00B22867"/>
    <w:rsid w:val="00B24622"/>
    <w:rsid w:val="00B25092"/>
    <w:rsid w:val="00B32C7D"/>
    <w:rsid w:val="00B331A1"/>
    <w:rsid w:val="00B33D4A"/>
    <w:rsid w:val="00B3422D"/>
    <w:rsid w:val="00B34B58"/>
    <w:rsid w:val="00B43928"/>
    <w:rsid w:val="00B452B4"/>
    <w:rsid w:val="00B47A7C"/>
    <w:rsid w:val="00B5156F"/>
    <w:rsid w:val="00B54B24"/>
    <w:rsid w:val="00B54BD1"/>
    <w:rsid w:val="00B54D6D"/>
    <w:rsid w:val="00B5533A"/>
    <w:rsid w:val="00B5656A"/>
    <w:rsid w:val="00B566A7"/>
    <w:rsid w:val="00B56D45"/>
    <w:rsid w:val="00B573E1"/>
    <w:rsid w:val="00B61E7A"/>
    <w:rsid w:val="00B65B08"/>
    <w:rsid w:val="00B67AB5"/>
    <w:rsid w:val="00B67E01"/>
    <w:rsid w:val="00B72E9E"/>
    <w:rsid w:val="00B740AD"/>
    <w:rsid w:val="00B74630"/>
    <w:rsid w:val="00B8204B"/>
    <w:rsid w:val="00B83379"/>
    <w:rsid w:val="00B841F8"/>
    <w:rsid w:val="00B84D00"/>
    <w:rsid w:val="00B853F6"/>
    <w:rsid w:val="00B87BEC"/>
    <w:rsid w:val="00B9199C"/>
    <w:rsid w:val="00B91BDA"/>
    <w:rsid w:val="00B92500"/>
    <w:rsid w:val="00B92D3B"/>
    <w:rsid w:val="00B93116"/>
    <w:rsid w:val="00B93A53"/>
    <w:rsid w:val="00B94226"/>
    <w:rsid w:val="00B96A45"/>
    <w:rsid w:val="00BA273F"/>
    <w:rsid w:val="00BA3193"/>
    <w:rsid w:val="00BA6F4B"/>
    <w:rsid w:val="00BB0A01"/>
    <w:rsid w:val="00BB0BF4"/>
    <w:rsid w:val="00BB1009"/>
    <w:rsid w:val="00BB12CB"/>
    <w:rsid w:val="00BB58A1"/>
    <w:rsid w:val="00BC27C4"/>
    <w:rsid w:val="00BC27DC"/>
    <w:rsid w:val="00BC5955"/>
    <w:rsid w:val="00BC6E6C"/>
    <w:rsid w:val="00BC707F"/>
    <w:rsid w:val="00BD4EBA"/>
    <w:rsid w:val="00BE144E"/>
    <w:rsid w:val="00BE4D78"/>
    <w:rsid w:val="00BE4F75"/>
    <w:rsid w:val="00BE5ACF"/>
    <w:rsid w:val="00BF2877"/>
    <w:rsid w:val="00BF2B35"/>
    <w:rsid w:val="00BF5772"/>
    <w:rsid w:val="00C01E79"/>
    <w:rsid w:val="00C0234A"/>
    <w:rsid w:val="00C03C8B"/>
    <w:rsid w:val="00C053A8"/>
    <w:rsid w:val="00C05773"/>
    <w:rsid w:val="00C154F6"/>
    <w:rsid w:val="00C17B40"/>
    <w:rsid w:val="00C20B43"/>
    <w:rsid w:val="00C21411"/>
    <w:rsid w:val="00C21433"/>
    <w:rsid w:val="00C236A7"/>
    <w:rsid w:val="00C23BF7"/>
    <w:rsid w:val="00C25173"/>
    <w:rsid w:val="00C25AB8"/>
    <w:rsid w:val="00C26A26"/>
    <w:rsid w:val="00C313D2"/>
    <w:rsid w:val="00C31979"/>
    <w:rsid w:val="00C32F5B"/>
    <w:rsid w:val="00C34BB0"/>
    <w:rsid w:val="00C35B81"/>
    <w:rsid w:val="00C37A29"/>
    <w:rsid w:val="00C4029A"/>
    <w:rsid w:val="00C41FC8"/>
    <w:rsid w:val="00C44263"/>
    <w:rsid w:val="00C451F7"/>
    <w:rsid w:val="00C4687B"/>
    <w:rsid w:val="00C5175F"/>
    <w:rsid w:val="00C51A90"/>
    <w:rsid w:val="00C541D6"/>
    <w:rsid w:val="00C60435"/>
    <w:rsid w:val="00C60F6C"/>
    <w:rsid w:val="00C615A3"/>
    <w:rsid w:val="00C656CC"/>
    <w:rsid w:val="00C66040"/>
    <w:rsid w:val="00C7348A"/>
    <w:rsid w:val="00C77B14"/>
    <w:rsid w:val="00C80170"/>
    <w:rsid w:val="00C80293"/>
    <w:rsid w:val="00C8095E"/>
    <w:rsid w:val="00C81736"/>
    <w:rsid w:val="00C845BA"/>
    <w:rsid w:val="00C8489E"/>
    <w:rsid w:val="00C858E6"/>
    <w:rsid w:val="00C87B20"/>
    <w:rsid w:val="00C93D19"/>
    <w:rsid w:val="00C95383"/>
    <w:rsid w:val="00C973B5"/>
    <w:rsid w:val="00CA057F"/>
    <w:rsid w:val="00CA0AEF"/>
    <w:rsid w:val="00CA12F7"/>
    <w:rsid w:val="00CA177B"/>
    <w:rsid w:val="00CA4260"/>
    <w:rsid w:val="00CA79E2"/>
    <w:rsid w:val="00CB00BE"/>
    <w:rsid w:val="00CB0523"/>
    <w:rsid w:val="00CB69EC"/>
    <w:rsid w:val="00CC0FCF"/>
    <w:rsid w:val="00CC1AA7"/>
    <w:rsid w:val="00CC22F5"/>
    <w:rsid w:val="00CC65E8"/>
    <w:rsid w:val="00CC6668"/>
    <w:rsid w:val="00CC7042"/>
    <w:rsid w:val="00CD02FD"/>
    <w:rsid w:val="00CD30D2"/>
    <w:rsid w:val="00CD7672"/>
    <w:rsid w:val="00CE3086"/>
    <w:rsid w:val="00CE7995"/>
    <w:rsid w:val="00CF00F7"/>
    <w:rsid w:val="00CF0AF6"/>
    <w:rsid w:val="00CF28C9"/>
    <w:rsid w:val="00CF2EB7"/>
    <w:rsid w:val="00CF7311"/>
    <w:rsid w:val="00CF78F8"/>
    <w:rsid w:val="00D01FDF"/>
    <w:rsid w:val="00D05CD3"/>
    <w:rsid w:val="00D067C4"/>
    <w:rsid w:val="00D1031F"/>
    <w:rsid w:val="00D106BD"/>
    <w:rsid w:val="00D12141"/>
    <w:rsid w:val="00D1275D"/>
    <w:rsid w:val="00D1484F"/>
    <w:rsid w:val="00D208C2"/>
    <w:rsid w:val="00D20C19"/>
    <w:rsid w:val="00D20FFA"/>
    <w:rsid w:val="00D24B37"/>
    <w:rsid w:val="00D254EE"/>
    <w:rsid w:val="00D25ADE"/>
    <w:rsid w:val="00D261B6"/>
    <w:rsid w:val="00D32E1E"/>
    <w:rsid w:val="00D3334D"/>
    <w:rsid w:val="00D33D8B"/>
    <w:rsid w:val="00D35C86"/>
    <w:rsid w:val="00D3765D"/>
    <w:rsid w:val="00D37F42"/>
    <w:rsid w:val="00D4307C"/>
    <w:rsid w:val="00D4799D"/>
    <w:rsid w:val="00D523F6"/>
    <w:rsid w:val="00D52DE2"/>
    <w:rsid w:val="00D5348E"/>
    <w:rsid w:val="00D54735"/>
    <w:rsid w:val="00D60944"/>
    <w:rsid w:val="00D61867"/>
    <w:rsid w:val="00D62A08"/>
    <w:rsid w:val="00D711EC"/>
    <w:rsid w:val="00D71635"/>
    <w:rsid w:val="00D7187D"/>
    <w:rsid w:val="00D74E0A"/>
    <w:rsid w:val="00D752C2"/>
    <w:rsid w:val="00D77A15"/>
    <w:rsid w:val="00D77D1C"/>
    <w:rsid w:val="00D86A7C"/>
    <w:rsid w:val="00D87E45"/>
    <w:rsid w:val="00D90D54"/>
    <w:rsid w:val="00D93846"/>
    <w:rsid w:val="00D957CD"/>
    <w:rsid w:val="00DA14CB"/>
    <w:rsid w:val="00DA3CBD"/>
    <w:rsid w:val="00DA4B55"/>
    <w:rsid w:val="00DA5A21"/>
    <w:rsid w:val="00DA66EC"/>
    <w:rsid w:val="00DA6E82"/>
    <w:rsid w:val="00DB0887"/>
    <w:rsid w:val="00DB0EF5"/>
    <w:rsid w:val="00DB1A5E"/>
    <w:rsid w:val="00DB6734"/>
    <w:rsid w:val="00DC04BE"/>
    <w:rsid w:val="00DC0B26"/>
    <w:rsid w:val="00DC3780"/>
    <w:rsid w:val="00DE0C6A"/>
    <w:rsid w:val="00DE34EA"/>
    <w:rsid w:val="00DE3620"/>
    <w:rsid w:val="00DE3B3A"/>
    <w:rsid w:val="00DE5944"/>
    <w:rsid w:val="00DF025F"/>
    <w:rsid w:val="00DF055E"/>
    <w:rsid w:val="00E00C86"/>
    <w:rsid w:val="00E0549C"/>
    <w:rsid w:val="00E05833"/>
    <w:rsid w:val="00E07101"/>
    <w:rsid w:val="00E071F6"/>
    <w:rsid w:val="00E07560"/>
    <w:rsid w:val="00E10D4E"/>
    <w:rsid w:val="00E10E79"/>
    <w:rsid w:val="00E11281"/>
    <w:rsid w:val="00E11B7F"/>
    <w:rsid w:val="00E16590"/>
    <w:rsid w:val="00E172FC"/>
    <w:rsid w:val="00E20404"/>
    <w:rsid w:val="00E217FA"/>
    <w:rsid w:val="00E22C73"/>
    <w:rsid w:val="00E22E95"/>
    <w:rsid w:val="00E23E41"/>
    <w:rsid w:val="00E27B46"/>
    <w:rsid w:val="00E30449"/>
    <w:rsid w:val="00E32513"/>
    <w:rsid w:val="00E3346F"/>
    <w:rsid w:val="00E362B5"/>
    <w:rsid w:val="00E37069"/>
    <w:rsid w:val="00E40A48"/>
    <w:rsid w:val="00E47665"/>
    <w:rsid w:val="00E503FC"/>
    <w:rsid w:val="00E50D14"/>
    <w:rsid w:val="00E51B14"/>
    <w:rsid w:val="00E522A3"/>
    <w:rsid w:val="00E52FB0"/>
    <w:rsid w:val="00E5583E"/>
    <w:rsid w:val="00E56C4D"/>
    <w:rsid w:val="00E60AC9"/>
    <w:rsid w:val="00E620C2"/>
    <w:rsid w:val="00E62137"/>
    <w:rsid w:val="00E63466"/>
    <w:rsid w:val="00E636A1"/>
    <w:rsid w:val="00E63FFD"/>
    <w:rsid w:val="00E70888"/>
    <w:rsid w:val="00E741ED"/>
    <w:rsid w:val="00E75617"/>
    <w:rsid w:val="00E76C26"/>
    <w:rsid w:val="00E77968"/>
    <w:rsid w:val="00E87AA0"/>
    <w:rsid w:val="00E93334"/>
    <w:rsid w:val="00EA0EEB"/>
    <w:rsid w:val="00EA4177"/>
    <w:rsid w:val="00EA41C9"/>
    <w:rsid w:val="00EA4350"/>
    <w:rsid w:val="00EA5D8F"/>
    <w:rsid w:val="00EA67AD"/>
    <w:rsid w:val="00EB190F"/>
    <w:rsid w:val="00EB37CB"/>
    <w:rsid w:val="00EB42D1"/>
    <w:rsid w:val="00EB4CA4"/>
    <w:rsid w:val="00EB6D83"/>
    <w:rsid w:val="00EB7810"/>
    <w:rsid w:val="00EC03A9"/>
    <w:rsid w:val="00EC0F1D"/>
    <w:rsid w:val="00EC1A4D"/>
    <w:rsid w:val="00EC51F0"/>
    <w:rsid w:val="00EC5EB7"/>
    <w:rsid w:val="00ED039B"/>
    <w:rsid w:val="00ED1DA1"/>
    <w:rsid w:val="00ED52BD"/>
    <w:rsid w:val="00ED5DC9"/>
    <w:rsid w:val="00EE10A5"/>
    <w:rsid w:val="00EE3CC4"/>
    <w:rsid w:val="00EE3E47"/>
    <w:rsid w:val="00EE4C5C"/>
    <w:rsid w:val="00EE6416"/>
    <w:rsid w:val="00EF1B6A"/>
    <w:rsid w:val="00EF3A99"/>
    <w:rsid w:val="00EF6F9E"/>
    <w:rsid w:val="00F027FE"/>
    <w:rsid w:val="00F04424"/>
    <w:rsid w:val="00F0571C"/>
    <w:rsid w:val="00F102E1"/>
    <w:rsid w:val="00F10A58"/>
    <w:rsid w:val="00F12C6C"/>
    <w:rsid w:val="00F12E8E"/>
    <w:rsid w:val="00F136CE"/>
    <w:rsid w:val="00F15EF6"/>
    <w:rsid w:val="00F17EB1"/>
    <w:rsid w:val="00F2019B"/>
    <w:rsid w:val="00F23007"/>
    <w:rsid w:val="00F24E08"/>
    <w:rsid w:val="00F25F0B"/>
    <w:rsid w:val="00F26937"/>
    <w:rsid w:val="00F374DD"/>
    <w:rsid w:val="00F423A0"/>
    <w:rsid w:val="00F47E3D"/>
    <w:rsid w:val="00F54EEC"/>
    <w:rsid w:val="00F5585C"/>
    <w:rsid w:val="00F561E7"/>
    <w:rsid w:val="00F56ECF"/>
    <w:rsid w:val="00F56EDD"/>
    <w:rsid w:val="00F56FAC"/>
    <w:rsid w:val="00F57A80"/>
    <w:rsid w:val="00F57A8B"/>
    <w:rsid w:val="00F61829"/>
    <w:rsid w:val="00F6422C"/>
    <w:rsid w:val="00F66CCB"/>
    <w:rsid w:val="00F67E3A"/>
    <w:rsid w:val="00F7225F"/>
    <w:rsid w:val="00F72322"/>
    <w:rsid w:val="00F723EA"/>
    <w:rsid w:val="00F73188"/>
    <w:rsid w:val="00F73290"/>
    <w:rsid w:val="00F7384A"/>
    <w:rsid w:val="00F74B6A"/>
    <w:rsid w:val="00F76F85"/>
    <w:rsid w:val="00F8093F"/>
    <w:rsid w:val="00F845DF"/>
    <w:rsid w:val="00F84F30"/>
    <w:rsid w:val="00F8513C"/>
    <w:rsid w:val="00F8671B"/>
    <w:rsid w:val="00F9035D"/>
    <w:rsid w:val="00F9078B"/>
    <w:rsid w:val="00F93784"/>
    <w:rsid w:val="00F95BF9"/>
    <w:rsid w:val="00F9700F"/>
    <w:rsid w:val="00FA26CA"/>
    <w:rsid w:val="00FA37B3"/>
    <w:rsid w:val="00FA590D"/>
    <w:rsid w:val="00FB3332"/>
    <w:rsid w:val="00FB4F47"/>
    <w:rsid w:val="00FB4FBC"/>
    <w:rsid w:val="00FB58B4"/>
    <w:rsid w:val="00FB7D83"/>
    <w:rsid w:val="00FC09F8"/>
    <w:rsid w:val="00FC0C33"/>
    <w:rsid w:val="00FC322F"/>
    <w:rsid w:val="00FC3340"/>
    <w:rsid w:val="00FC3D52"/>
    <w:rsid w:val="00FC469B"/>
    <w:rsid w:val="00FC4C0A"/>
    <w:rsid w:val="00FC5FF1"/>
    <w:rsid w:val="00FD0AE5"/>
    <w:rsid w:val="00FD29D0"/>
    <w:rsid w:val="00FD31B3"/>
    <w:rsid w:val="00FD38F0"/>
    <w:rsid w:val="00FD4A4D"/>
    <w:rsid w:val="00FE2C0E"/>
    <w:rsid w:val="00FE518E"/>
    <w:rsid w:val="00FE5CE1"/>
    <w:rsid w:val="00FF1A72"/>
    <w:rsid w:val="00FF2068"/>
    <w:rsid w:val="00FF3CC7"/>
    <w:rsid w:val="00FF56DF"/>
    <w:rsid w:val="00FF5F56"/>
    <w:rsid w:val="00FF6D3E"/>
    <w:rsid w:val="00FF6EAF"/>
    <w:rsid w:val="018708DE"/>
    <w:rsid w:val="052E1955"/>
    <w:rsid w:val="05492A89"/>
    <w:rsid w:val="05BF6BE5"/>
    <w:rsid w:val="0A1A31A0"/>
    <w:rsid w:val="13044141"/>
    <w:rsid w:val="13CA5C15"/>
    <w:rsid w:val="15C36F63"/>
    <w:rsid w:val="162615CB"/>
    <w:rsid w:val="1966642A"/>
    <w:rsid w:val="1C5A6C86"/>
    <w:rsid w:val="1EAB40FC"/>
    <w:rsid w:val="25D6792A"/>
    <w:rsid w:val="3FFB0393"/>
    <w:rsid w:val="40D04594"/>
    <w:rsid w:val="41406E31"/>
    <w:rsid w:val="420F7576"/>
    <w:rsid w:val="435261AC"/>
    <w:rsid w:val="44453B95"/>
    <w:rsid w:val="49F82FAA"/>
    <w:rsid w:val="4A1B313E"/>
    <w:rsid w:val="534A3AD2"/>
    <w:rsid w:val="548C37A3"/>
    <w:rsid w:val="55512B28"/>
    <w:rsid w:val="55FE24B4"/>
    <w:rsid w:val="577735EB"/>
    <w:rsid w:val="5A7426E6"/>
    <w:rsid w:val="5FFCAF78"/>
    <w:rsid w:val="63F250CD"/>
    <w:rsid w:val="65BF0464"/>
    <w:rsid w:val="6651700F"/>
    <w:rsid w:val="671915B1"/>
    <w:rsid w:val="6B621DAB"/>
    <w:rsid w:val="6E6B2B77"/>
    <w:rsid w:val="6EF01348"/>
    <w:rsid w:val="719F23B0"/>
    <w:rsid w:val="74575444"/>
    <w:rsid w:val="7745383F"/>
    <w:rsid w:val="7A177EFD"/>
    <w:rsid w:val="7BF76A90"/>
    <w:rsid w:val="EFF75455"/>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heme="minorHAnsi" w:hAnsiTheme="minorHAnsi" w:eastAsiaTheme="minorEastAsia" w:cstheme="minorBidi"/>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9" w:semiHidden="0" w:name="heading 1"/>
    <w:lsdException w:qFormat="1" w:uiPriority="9" w:semiHidden="0" w:name="heading 2"/>
    <w:lsdException w:qFormat="1" w:uiPriority="9" w:semiHidden="0" w:name="heading 3"/>
    <w:lsdException w:qFormat="1" w:uiPriority="9" w:semiHidden="0" w:name="heading 4"/>
    <w:lsdException w:qFormat="1" w:uiPriority="9" w:name="heading 5"/>
    <w:lsdException w:qFormat="1" w:uiPriority="9" w:name="heading 6"/>
    <w:lsdException w:qFormat="1" w:uiPriority="9" w:name="heading 7"/>
    <w:lsdException w:qFormat="1" w:uiPriority="9" w:name="heading 8"/>
    <w:lsdException w:qFormat="1" w:uiPriority="9" w:name="heading 9"/>
    <w:lsdException w:uiPriority="99" w:name="index 1"/>
    <w:lsdException w:uiPriority="99" w:name="index 2"/>
    <w:lsdException w:uiPriority="99" w:name="index 3"/>
    <w:lsdException w:uiPriority="99" w:name="index 4"/>
    <w:lsdException w:uiPriority="99" w:name="index 5"/>
    <w:lsdException w:uiPriority="99" w:name="index 6"/>
    <w:lsdException w:uiPriority="99" w:name="index 7"/>
    <w:lsdException w:uiPriority="99" w:name="index 8"/>
    <w:lsdException w:uiPriority="99" w:name="index 9"/>
    <w:lsdException w:qFormat="1" w:uiPriority="39" w:semiHidden="0" w:name="toc 1"/>
    <w:lsdException w:qFormat="1" w:uiPriority="39" w:semiHidden="0" w:name="toc 2"/>
    <w:lsdException w:qFormat="1" w:uiPriority="39" w:semiHidden="0" w:name="toc 3"/>
    <w:lsdException w:uiPriority="39" w:name="toc 4"/>
    <w:lsdException w:uiPriority="39" w:name="toc 5"/>
    <w:lsdException w:uiPriority="39" w:name="toc 6"/>
    <w:lsdException w:uiPriority="39" w:name="toc 7"/>
    <w:lsdException w:uiPriority="39" w:name="toc 8"/>
    <w:lsdException w:uiPriority="39" w:name="toc 9"/>
    <w:lsdException w:uiPriority="99" w:name="Normal Indent"/>
    <w:lsdException w:uiPriority="99" w:name="footnote text"/>
    <w:lsdException w:uiPriority="99" w:name="annotation text"/>
    <w:lsdException w:qFormat="1" w:uiPriority="99" w:semiHidden="0" w:name="header"/>
    <w:lsdException w:qFormat="1" w:uiPriority="99" w:semiHidden="0" w:name="footer"/>
    <w:lsdException w:uiPriority="99" w:name="index heading"/>
    <w:lsdException w:qFormat="1" w:uiPriority="35" w:name="caption"/>
    <w:lsdException w:uiPriority="99" w:name="table of figures"/>
    <w:lsdException w:uiPriority="99" w:name="envelope address"/>
    <w:lsdException w:uiPriority="99" w:name="envelope return"/>
    <w:lsdException w:uiPriority="99" w:name="footnote reference"/>
    <w:lsdException w:uiPriority="99" w:name="annotation reference"/>
    <w:lsdException w:uiPriority="99" w:name="line number"/>
    <w:lsdException w:uiPriority="99" w:name="page number"/>
    <w:lsdException w:uiPriority="99" w:name="endnote reference"/>
    <w:lsdException w:uiPriority="99" w:name="endnote text"/>
    <w:lsdException w:uiPriority="99" w:name="table of authorities"/>
    <w:lsdException w:uiPriority="99" w:name="macro"/>
    <w:lsdException w:uiPriority="99" w:name="toa heading"/>
    <w:lsdException w:uiPriority="99" w:name="List"/>
    <w:lsdException w:uiPriority="99" w:name="List Bullet"/>
    <w:lsdException w:uiPriority="99" w:name="List Number"/>
    <w:lsdException w:uiPriority="99" w:name="List 2"/>
    <w:lsdException w:uiPriority="99" w:name="List 3"/>
    <w:lsdException w:uiPriority="99" w:name="List 4"/>
    <w:lsdException w:uiPriority="99" w:name="List 5"/>
    <w:lsdException w:uiPriority="99" w:name="List Bullet 2"/>
    <w:lsdException w:uiPriority="99" w:name="List Bullet 3"/>
    <w:lsdException w:uiPriority="99" w:name="List Bullet 4"/>
    <w:lsdException w:uiPriority="99" w:name="List Bullet 5"/>
    <w:lsdException w:uiPriority="99" w:name="List Number 2"/>
    <w:lsdException w:uiPriority="99" w:name="List Number 3"/>
    <w:lsdException w:uiPriority="99" w:name="List Number 4"/>
    <w:lsdException w:uiPriority="99" w:name="List Number 5"/>
    <w:lsdException w:qFormat="1" w:unhideWhenUsed="0" w:uiPriority="10" w:semiHidden="0" w:name="Title"/>
    <w:lsdException w:uiPriority="99" w:name="Closing"/>
    <w:lsdException w:uiPriority="99" w:name="Signature"/>
    <w:lsdException w:qFormat="1" w:uiPriority="1" w:name="Default Paragraph Font"/>
    <w:lsdException w:uiPriority="99" w:name="Body Text"/>
    <w:lsdException w:uiPriority="99" w:name="Body Text Indent"/>
    <w:lsdException w:uiPriority="99" w:name="List Continue"/>
    <w:lsdException w:uiPriority="99" w:name="List Continue 2"/>
    <w:lsdException w:uiPriority="99" w:name="List Continue 3"/>
    <w:lsdException w:uiPriority="99" w:name="List Continue 4"/>
    <w:lsdException w:uiPriority="99" w:name="List Continue 5"/>
    <w:lsdException w:uiPriority="99" w:name="Message Header"/>
    <w:lsdException w:qFormat="1" w:unhideWhenUsed="0" w:uiPriority="11" w:semiHidden="0" w:name="Subtitle"/>
    <w:lsdException w:uiPriority="99" w:name="Salutation"/>
    <w:lsdException w:uiPriority="99" w:name="Date"/>
    <w:lsdException w:uiPriority="99" w:name="Body Text First Indent"/>
    <w:lsdException w:uiPriority="99" w:name="Body Text First Indent 2"/>
    <w:lsdException w:uiPriority="99" w:name="Note Heading"/>
    <w:lsdException w:uiPriority="99" w:name="Body Text 2"/>
    <w:lsdException w:uiPriority="99" w:name="Body Text 3"/>
    <w:lsdException w:uiPriority="99" w:name="Body Text Indent 2"/>
    <w:lsdException w:uiPriority="99" w:name="Body Text Indent 3"/>
    <w:lsdException w:uiPriority="99" w:name="Block Text"/>
    <w:lsdException w:qFormat="1" w:uiPriority="99" w:semiHidden="0" w:name="Hyperlink"/>
    <w:lsdException w:uiPriority="99" w:name="FollowedHyperlink"/>
    <w:lsdException w:qFormat="1" w:unhideWhenUsed="0" w:uiPriority="22" w:semiHidden="0" w:name="Strong"/>
    <w:lsdException w:qFormat="1" w:unhideWhenUsed="0" w:uiPriority="20" w:semiHidden="0" w:name="Emphasis"/>
    <w:lsdException w:uiPriority="99" w:name="Document Map"/>
    <w:lsdException w:uiPriority="99" w:name="Plain Text"/>
    <w:lsdException w:uiPriority="99" w:name="E-mail Signature"/>
    <w:lsdException w:qFormat="1" w:uiPriority="99" w:name="Normal (Web)"/>
    <w:lsdException w:uiPriority="99" w:name="HTML Acronym"/>
    <w:lsdException w:uiPriority="99" w:name="HTML Address"/>
    <w:lsdException w:uiPriority="99" w:name="HTML Cite"/>
    <w:lsdException w:uiPriority="99" w:name="HTML Code"/>
    <w:lsdException w:uiPriority="99" w:name="HTML Definition"/>
    <w:lsdException w:uiPriority="99" w:name="HTML Keyboard"/>
    <w:lsdException w:uiPriority="99" w:name="HTML Preformatted"/>
    <w:lsdException w:uiPriority="99" w:name="HTML Sample"/>
    <w:lsdException w:uiPriority="99" w:name="HTML Typewriter"/>
    <w:lsdException w:uiPriority="99" w:name="HTML Variable"/>
    <w:lsdException w:qFormat="1" w:uiPriority="99" w:name="Normal Table"/>
    <w:lsdException w:uiPriority="99" w:name="annotation subject"/>
    <w:lsdException w:uiPriority="99" w:name="Table Simple 1"/>
    <w:lsdException w:uiPriority="99" w:name="Table Simple 2"/>
    <w:lsdException w:uiPriority="99" w:name="Table Simple 3"/>
    <w:lsdException w:uiPriority="99" w:name="Table Classic 1"/>
    <w:lsdException w:uiPriority="99" w:name="Table Classic 2"/>
    <w:lsdException w:uiPriority="99" w:name="Table Classic 3"/>
    <w:lsdException w:uiPriority="99" w:name="Table Classic 4"/>
    <w:lsdException w:uiPriority="99" w:name="Table Colorful 1"/>
    <w:lsdException w:uiPriority="99" w:name="Table Colorful 2"/>
    <w:lsdException w:uiPriority="99" w:name="Table Colorful 3"/>
    <w:lsdException w:uiPriority="99" w:name="Table Columns 1"/>
    <w:lsdException w:uiPriority="99" w:name="Table Columns 2"/>
    <w:lsdException w:uiPriority="99" w:name="Table Columns 3"/>
    <w:lsdException w:uiPriority="99" w:name="Table Columns 4"/>
    <w:lsdException w:uiPriority="99" w:name="Table Columns 5"/>
    <w:lsdException w:uiPriority="99" w:name="Table Grid 1"/>
    <w:lsdException w:uiPriority="99" w:name="Table Grid 2"/>
    <w:lsdException w:uiPriority="99" w:name="Table Grid 3"/>
    <w:lsdException w:uiPriority="99" w:name="Table Grid 4"/>
    <w:lsdException w:uiPriority="99" w:name="Table Grid 5"/>
    <w:lsdException w:uiPriority="99" w:name="Table Grid 6"/>
    <w:lsdException w:uiPriority="99" w:name="Table Grid 7"/>
    <w:lsdException w:uiPriority="99" w:name="Table Grid 8"/>
    <w:lsdException w:uiPriority="99" w:name="Table List 1"/>
    <w:lsdException w:uiPriority="99" w:name="Table List 2"/>
    <w:lsdException w:uiPriority="99" w:name="Table List 3"/>
    <w:lsdException w:uiPriority="99" w:name="Table List 4"/>
    <w:lsdException w:uiPriority="99" w:name="Table List 5"/>
    <w:lsdException w:uiPriority="99" w:name="Table List 6"/>
    <w:lsdException w:uiPriority="99" w:name="Table List 7"/>
    <w:lsdException w:uiPriority="99" w:name="Table List 8"/>
    <w:lsdException w:uiPriority="99" w:name="Table 3D effects 1"/>
    <w:lsdException w:uiPriority="99" w:name="Table 3D effects 2"/>
    <w:lsdException w:uiPriority="99" w:name="Table 3D effects 3"/>
    <w:lsdException w:uiPriority="99" w:name="Table Contemporary"/>
    <w:lsdException w:uiPriority="99" w:name="Table Elegant"/>
    <w:lsdException w:uiPriority="99" w:name="Table Professional"/>
    <w:lsdException w:uiPriority="99" w:name="Table Subtle 1"/>
    <w:lsdException w:uiPriority="99" w:name="Table Subtle 2"/>
    <w:lsdException w:uiPriority="99" w:name="Table Web 1"/>
    <w:lsdException w:uiPriority="99" w:name="Table Web 2"/>
    <w:lsdException w:uiPriority="99" w:name="Table Web 3"/>
    <w:lsdException w:uiPriority="99" w:name="Balloon Text"/>
    <w:lsdException w:unhideWhenUsed="0" w:uiPriority="39" w:semiHidden="0" w:name="Table Grid"/>
    <w:lsdException w:uiPriority="99"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qFormat="1" w:unhideWhenUsed="0" w:uiPriority="99" w:semiHidden="0" w:name="List Paragraph"/>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Theme="minorHAnsi" w:hAnsiTheme="minorHAnsi" w:eastAsiaTheme="minorEastAsia" w:cstheme="minorBidi"/>
      <w:kern w:val="2"/>
      <w:sz w:val="21"/>
      <w:szCs w:val="22"/>
      <w:lang w:val="en-US" w:eastAsia="zh-CN" w:bidi="ar-SA"/>
    </w:rPr>
  </w:style>
  <w:style w:type="paragraph" w:styleId="2">
    <w:name w:val="heading 1"/>
    <w:basedOn w:val="1"/>
    <w:next w:val="1"/>
    <w:link w:val="17"/>
    <w:qFormat/>
    <w:uiPriority w:val="9"/>
    <w:pPr>
      <w:keepNext/>
      <w:keepLines/>
      <w:spacing w:before="100" w:beforeLines="100"/>
      <w:outlineLvl w:val="0"/>
    </w:pPr>
    <w:rPr>
      <w:rFonts w:eastAsia="微软雅黑"/>
      <w:b/>
      <w:bCs/>
      <w:color w:val="ED7D31" w:themeColor="accent2"/>
      <w:kern w:val="44"/>
      <w:sz w:val="24"/>
      <w:szCs w:val="44"/>
      <w14:textFill>
        <w14:solidFill>
          <w14:schemeClr w14:val="accent2"/>
        </w14:solidFill>
      </w14:textFill>
    </w:rPr>
  </w:style>
  <w:style w:type="paragraph" w:styleId="3">
    <w:name w:val="heading 2"/>
    <w:basedOn w:val="1"/>
    <w:next w:val="1"/>
    <w:link w:val="18"/>
    <w:unhideWhenUsed/>
    <w:qFormat/>
    <w:uiPriority w:val="9"/>
    <w:pPr>
      <w:keepNext/>
      <w:keepLines/>
      <w:outlineLvl w:val="1"/>
    </w:pPr>
    <w:rPr>
      <w:rFonts w:eastAsia="微软雅黑" w:asciiTheme="majorHAnsi" w:hAnsiTheme="majorHAnsi" w:cstheme="majorBidi"/>
      <w:b/>
      <w:bCs/>
      <w:color w:val="1F4E79" w:themeColor="accent1" w:themeShade="80"/>
      <w:sz w:val="24"/>
      <w:szCs w:val="32"/>
    </w:rPr>
  </w:style>
  <w:style w:type="paragraph" w:styleId="4">
    <w:name w:val="heading 3"/>
    <w:basedOn w:val="1"/>
    <w:next w:val="1"/>
    <w:link w:val="19"/>
    <w:unhideWhenUsed/>
    <w:qFormat/>
    <w:uiPriority w:val="9"/>
    <w:pPr>
      <w:keepNext/>
      <w:keepLines/>
      <w:spacing w:before="50" w:beforeLines="50" w:after="50" w:afterLines="50"/>
      <w:outlineLvl w:val="2"/>
    </w:pPr>
    <w:rPr>
      <w:rFonts w:ascii="Times New Roman" w:hAnsi="Times New Roman" w:eastAsia="宋体"/>
      <w:b/>
      <w:bCs/>
      <w:szCs w:val="32"/>
    </w:rPr>
  </w:style>
  <w:style w:type="paragraph" w:styleId="5">
    <w:name w:val="heading 4"/>
    <w:basedOn w:val="1"/>
    <w:next w:val="1"/>
    <w:link w:val="20"/>
    <w:unhideWhenUsed/>
    <w:qFormat/>
    <w:uiPriority w:val="9"/>
    <w:pPr>
      <w:keepNext/>
      <w:keepLines/>
      <w:ind w:firstLine="200" w:firstLineChars="200"/>
      <w:outlineLvl w:val="3"/>
    </w:pPr>
    <w:rPr>
      <w:rFonts w:asciiTheme="majorHAnsi" w:hAnsiTheme="majorHAnsi" w:eastAsiaTheme="majorEastAsia" w:cstheme="majorBidi"/>
      <w:b/>
      <w:bCs/>
      <w:szCs w:val="28"/>
    </w:rPr>
  </w:style>
  <w:style w:type="character" w:default="1" w:styleId="13">
    <w:name w:val="Default Paragraph Font"/>
    <w:semiHidden/>
    <w:unhideWhenUsed/>
    <w:qFormat/>
    <w:uiPriority w:val="1"/>
  </w:style>
  <w:style w:type="table" w:default="1" w:styleId="12">
    <w:name w:val="Normal Table"/>
    <w:semiHidden/>
    <w:unhideWhenUsed/>
    <w:qFormat/>
    <w:uiPriority w:val="99"/>
    <w:tblPr>
      <w:tblCellMar>
        <w:top w:w="0" w:type="dxa"/>
        <w:left w:w="108" w:type="dxa"/>
        <w:bottom w:w="0" w:type="dxa"/>
        <w:right w:w="108" w:type="dxa"/>
      </w:tblCellMar>
    </w:tblPr>
  </w:style>
  <w:style w:type="paragraph" w:styleId="6">
    <w:name w:val="toc 3"/>
    <w:basedOn w:val="1"/>
    <w:next w:val="1"/>
    <w:unhideWhenUsed/>
    <w:qFormat/>
    <w:uiPriority w:val="39"/>
    <w:pPr>
      <w:ind w:left="840" w:leftChars="400"/>
    </w:pPr>
  </w:style>
  <w:style w:type="paragraph" w:styleId="7">
    <w:name w:val="footer"/>
    <w:basedOn w:val="1"/>
    <w:link w:val="16"/>
    <w:unhideWhenUsed/>
    <w:qFormat/>
    <w:uiPriority w:val="99"/>
    <w:pPr>
      <w:tabs>
        <w:tab w:val="center" w:pos="4153"/>
        <w:tab w:val="right" w:pos="8306"/>
      </w:tabs>
      <w:snapToGrid w:val="0"/>
      <w:jc w:val="left"/>
    </w:pPr>
    <w:rPr>
      <w:sz w:val="18"/>
      <w:szCs w:val="18"/>
    </w:rPr>
  </w:style>
  <w:style w:type="paragraph" w:styleId="8">
    <w:name w:val="header"/>
    <w:basedOn w:val="1"/>
    <w:link w:val="15"/>
    <w:unhideWhenUsed/>
    <w:qFormat/>
    <w:uiPriority w:val="99"/>
    <w:pPr>
      <w:pBdr>
        <w:bottom w:val="single" w:color="auto" w:sz="6" w:space="1"/>
      </w:pBdr>
      <w:tabs>
        <w:tab w:val="center" w:pos="4153"/>
        <w:tab w:val="right" w:pos="8306"/>
      </w:tabs>
      <w:snapToGrid w:val="0"/>
      <w:jc w:val="center"/>
    </w:pPr>
    <w:rPr>
      <w:sz w:val="18"/>
      <w:szCs w:val="18"/>
    </w:rPr>
  </w:style>
  <w:style w:type="paragraph" w:styleId="9">
    <w:name w:val="toc 1"/>
    <w:basedOn w:val="1"/>
    <w:next w:val="1"/>
    <w:unhideWhenUsed/>
    <w:qFormat/>
    <w:uiPriority w:val="39"/>
  </w:style>
  <w:style w:type="paragraph" w:styleId="10">
    <w:name w:val="toc 2"/>
    <w:basedOn w:val="1"/>
    <w:next w:val="1"/>
    <w:unhideWhenUsed/>
    <w:qFormat/>
    <w:uiPriority w:val="39"/>
    <w:pPr>
      <w:ind w:left="420" w:leftChars="200"/>
    </w:pPr>
  </w:style>
  <w:style w:type="paragraph" w:styleId="11">
    <w:name w:val="Normal (Web)"/>
    <w:basedOn w:val="1"/>
    <w:semiHidden/>
    <w:unhideWhenUsed/>
    <w:qFormat/>
    <w:uiPriority w:val="99"/>
    <w:pPr>
      <w:widowControl/>
      <w:spacing w:before="100" w:beforeAutospacing="1" w:after="100" w:afterAutospacing="1"/>
      <w:jc w:val="left"/>
    </w:pPr>
    <w:rPr>
      <w:rFonts w:ascii="宋体" w:hAnsi="宋体" w:eastAsia="宋体" w:cs="宋体"/>
      <w:kern w:val="0"/>
      <w:sz w:val="24"/>
      <w:szCs w:val="24"/>
    </w:rPr>
  </w:style>
  <w:style w:type="character" w:styleId="14">
    <w:name w:val="Hyperlink"/>
    <w:basedOn w:val="13"/>
    <w:unhideWhenUsed/>
    <w:qFormat/>
    <w:uiPriority w:val="99"/>
    <w:rPr>
      <w:color w:val="0563C1" w:themeColor="hyperlink"/>
      <w:u w:val="single"/>
      <w14:textFill>
        <w14:solidFill>
          <w14:schemeClr w14:val="hlink"/>
        </w14:solidFill>
      </w14:textFill>
    </w:rPr>
  </w:style>
  <w:style w:type="character" w:customStyle="1" w:styleId="15">
    <w:name w:val="页眉 字符"/>
    <w:basedOn w:val="13"/>
    <w:link w:val="8"/>
    <w:qFormat/>
    <w:uiPriority w:val="99"/>
    <w:rPr>
      <w:sz w:val="18"/>
      <w:szCs w:val="18"/>
    </w:rPr>
  </w:style>
  <w:style w:type="character" w:customStyle="1" w:styleId="16">
    <w:name w:val="页脚 字符"/>
    <w:basedOn w:val="13"/>
    <w:link w:val="7"/>
    <w:qFormat/>
    <w:uiPriority w:val="99"/>
    <w:rPr>
      <w:sz w:val="18"/>
      <w:szCs w:val="18"/>
    </w:rPr>
  </w:style>
  <w:style w:type="character" w:customStyle="1" w:styleId="17">
    <w:name w:val="标题 1 字符"/>
    <w:basedOn w:val="13"/>
    <w:link w:val="2"/>
    <w:qFormat/>
    <w:uiPriority w:val="9"/>
    <w:rPr>
      <w:rFonts w:eastAsia="微软雅黑"/>
      <w:b/>
      <w:bCs/>
      <w:color w:val="ED7D31" w:themeColor="accent2"/>
      <w:kern w:val="44"/>
      <w:sz w:val="24"/>
      <w:szCs w:val="44"/>
      <w14:textFill>
        <w14:solidFill>
          <w14:schemeClr w14:val="accent2"/>
        </w14:solidFill>
      </w14:textFill>
    </w:rPr>
  </w:style>
  <w:style w:type="character" w:customStyle="1" w:styleId="18">
    <w:name w:val="标题 2 字符"/>
    <w:basedOn w:val="13"/>
    <w:link w:val="3"/>
    <w:qFormat/>
    <w:uiPriority w:val="9"/>
    <w:rPr>
      <w:rFonts w:eastAsia="微软雅黑" w:asciiTheme="majorHAnsi" w:hAnsiTheme="majorHAnsi" w:cstheme="majorBidi"/>
      <w:b/>
      <w:bCs/>
      <w:color w:val="1F4E79" w:themeColor="accent1" w:themeShade="80"/>
      <w:sz w:val="24"/>
      <w:szCs w:val="32"/>
    </w:rPr>
  </w:style>
  <w:style w:type="character" w:customStyle="1" w:styleId="19">
    <w:name w:val="标题 3 字符"/>
    <w:basedOn w:val="13"/>
    <w:link w:val="4"/>
    <w:qFormat/>
    <w:uiPriority w:val="9"/>
    <w:rPr>
      <w:rFonts w:ascii="Times New Roman" w:hAnsi="Times New Roman" w:eastAsia="宋体"/>
      <w:b/>
      <w:bCs/>
      <w:szCs w:val="32"/>
    </w:rPr>
  </w:style>
  <w:style w:type="character" w:customStyle="1" w:styleId="20">
    <w:name w:val="标题 4 字符"/>
    <w:basedOn w:val="13"/>
    <w:link w:val="5"/>
    <w:qFormat/>
    <w:uiPriority w:val="9"/>
    <w:rPr>
      <w:rFonts w:asciiTheme="majorHAnsi" w:hAnsiTheme="majorHAnsi" w:eastAsiaTheme="majorEastAsia" w:cstheme="majorBidi"/>
      <w:b/>
      <w:bCs/>
      <w:szCs w:val="28"/>
    </w:rPr>
  </w:style>
  <w:style w:type="paragraph" w:customStyle="1" w:styleId="21">
    <w:name w:val="TOC 标题1"/>
    <w:basedOn w:val="2"/>
    <w:next w:val="1"/>
    <w:unhideWhenUsed/>
    <w:qFormat/>
    <w:uiPriority w:val="39"/>
    <w:pPr>
      <w:widowControl/>
      <w:spacing w:before="240" w:beforeLines="0" w:line="259" w:lineRule="auto"/>
      <w:jc w:val="left"/>
      <w:outlineLvl w:val="9"/>
    </w:pPr>
    <w:rPr>
      <w:rFonts w:asciiTheme="majorHAnsi" w:hAnsiTheme="majorHAnsi" w:eastAsiaTheme="majorEastAsia" w:cstheme="majorBidi"/>
      <w:bCs w:val="0"/>
      <w:color w:val="2E75B6" w:themeColor="accent1" w:themeShade="BF"/>
      <w:kern w:val="0"/>
      <w:sz w:val="32"/>
      <w:szCs w:val="32"/>
    </w:rPr>
  </w:style>
  <w:style w:type="paragraph" w:styleId="22">
    <w:name w:val="List Paragraph"/>
    <w:basedOn w:val="1"/>
    <w:qFormat/>
    <w:uiPriority w:val="99"/>
    <w:pPr>
      <w:ind w:firstLine="420" w:firstLineChars="200"/>
    </w:pPr>
  </w:style>
  <w:style w:type="character" w:customStyle="1" w:styleId="23">
    <w:name w:val="Unresolved Mention"/>
    <w:basedOn w:val="13"/>
    <w:semiHidden/>
    <w:unhideWhenUsed/>
    <w:qFormat/>
    <w:uiPriority w:val="99"/>
    <w:rPr>
      <w:color w:val="605E5C"/>
      <w:shd w:val="clear" w:color="auto" w:fill="E1DFDD"/>
    </w:rPr>
  </w:style>
  <w:style w:type="paragraph" w:customStyle="1" w:styleId="24">
    <w:name w:val="列表段落11"/>
    <w:qFormat/>
    <w:uiPriority w:val="99"/>
    <w:pPr>
      <w:widowControl w:val="0"/>
      <w:ind w:firstLine="420" w:firstLineChars="200"/>
      <w:jc w:val="both"/>
    </w:pPr>
    <w:rPr>
      <w:rFonts w:asciiTheme="minorHAnsi" w:hAnsiTheme="minorHAnsi" w:eastAsiaTheme="minorEastAsia" w:cstheme="minorBidi"/>
      <w:kern w:val="2"/>
      <w:sz w:val="21"/>
      <w:szCs w:val="22"/>
      <w:lang w:val="en-US" w:eastAsia="zh-CN" w:bidi="ar-SA"/>
    </w:rPr>
  </w:style>
</w:styles>
</file>

<file path=word/_rels/document.xml.rels><?xml version="1.0" encoding="UTF-8" standalone="yes"?>
<Relationships xmlns="http://schemas.openxmlformats.org/package/2006/relationships"><Relationship Id="rId9" Type="http://schemas.openxmlformats.org/officeDocument/2006/relationships/image" Target="media/image4.png"/><Relationship Id="rId8" Type="http://schemas.openxmlformats.org/officeDocument/2006/relationships/image" Target="media/image3.png"/><Relationship Id="rId7" Type="http://schemas.openxmlformats.org/officeDocument/2006/relationships/image" Target="media/image2.png"/><Relationship Id="rId6" Type="http://schemas.openxmlformats.org/officeDocument/2006/relationships/image" Target="media/image1.png"/><Relationship Id="rId5" Type="http://schemas.openxmlformats.org/officeDocument/2006/relationships/theme" Target="theme/theme1.xml"/><Relationship Id="rId4" Type="http://schemas.openxmlformats.org/officeDocument/2006/relationships/footer" Target="footer2.xml"/><Relationship Id="rId3" Type="http://schemas.openxmlformats.org/officeDocument/2006/relationships/footer" Target="footer1.xml"/><Relationship Id="rId27" Type="http://schemas.openxmlformats.org/officeDocument/2006/relationships/fontTable" Target="fontTable.xml"/><Relationship Id="rId26" Type="http://schemas.openxmlformats.org/officeDocument/2006/relationships/numbering" Target="numbering.xml"/><Relationship Id="rId25" Type="http://schemas.openxmlformats.org/officeDocument/2006/relationships/customXml" Target="../customXml/item1.xml"/><Relationship Id="rId24" Type="http://schemas.openxmlformats.org/officeDocument/2006/relationships/image" Target="media/image19.png"/><Relationship Id="rId23" Type="http://schemas.openxmlformats.org/officeDocument/2006/relationships/image" Target="media/image18.png"/><Relationship Id="rId22" Type="http://schemas.openxmlformats.org/officeDocument/2006/relationships/image" Target="media/image17.png"/><Relationship Id="rId21" Type="http://schemas.openxmlformats.org/officeDocument/2006/relationships/image" Target="media/image16.png"/><Relationship Id="rId20" Type="http://schemas.openxmlformats.org/officeDocument/2006/relationships/image" Target="media/image15.png"/><Relationship Id="rId2" Type="http://schemas.openxmlformats.org/officeDocument/2006/relationships/settings" Target="settings.xml"/><Relationship Id="rId19" Type="http://schemas.openxmlformats.org/officeDocument/2006/relationships/image" Target="media/image14.png"/><Relationship Id="rId18" Type="http://schemas.openxmlformats.org/officeDocument/2006/relationships/image" Target="media/image13.png"/><Relationship Id="rId17" Type="http://schemas.openxmlformats.org/officeDocument/2006/relationships/image" Target="media/image12.png"/><Relationship Id="rId16" Type="http://schemas.openxmlformats.org/officeDocument/2006/relationships/image" Target="media/image11.png"/><Relationship Id="rId15" Type="http://schemas.openxmlformats.org/officeDocument/2006/relationships/image" Target="media/image10.png"/><Relationship Id="rId14" Type="http://schemas.openxmlformats.org/officeDocument/2006/relationships/image" Target="media/image9.png"/><Relationship Id="rId13" Type="http://schemas.openxmlformats.org/officeDocument/2006/relationships/image" Target="media/image8.png"/><Relationship Id="rId12" Type="http://schemas.openxmlformats.org/officeDocument/2006/relationships/image" Target="media/image7.png"/><Relationship Id="rId11" Type="http://schemas.openxmlformats.org/officeDocument/2006/relationships/image" Target="media/image6.png"/><Relationship Id="rId10" Type="http://schemas.openxmlformats.org/officeDocument/2006/relationships/image" Target="media/image5.png"/><Relationship Id="rId1" Type="http://schemas.openxmlformats.org/officeDocument/2006/relationships/styles" Target="styles.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
    <customSectPr/>
  </customSectProps>
  <customShpExts>
    <customShpInfo spid="_x0000_s1026" textRotate="1"/>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Template>
  <Pages>7</Pages>
  <Words>556</Words>
  <Characters>620</Characters>
  <Lines>4</Lines>
  <Paragraphs>1</Paragraphs>
  <TotalTime>0</TotalTime>
  <ScaleCrop>false</ScaleCrop>
  <LinksUpToDate>false</LinksUpToDate>
  <CharactersWithSpaces>655</CharactersWithSpaces>
  <Application>WPS Office_12.1.0.15712_F1E327BC-269C-435d-A152-05C5408002CA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2021-03-26T20:19:00Z</dcterms:created>
  <dc:creator>shenyanhbxf@126.com</dc:creator>
  <cp:lastModifiedBy>霍霍哈嘿</cp:lastModifiedBy>
  <dcterms:modified xsi:type="dcterms:W3CDTF">2023-11-16T11:46:53Z</dcterms:modified>
  <cp:revision>70</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2052-12.1.0.15712</vt:lpwstr>
  </property>
  <property fmtid="{D5CDD505-2E9C-101B-9397-08002B2CF9AE}" pid="3" name="ICV">
    <vt:lpwstr>22F82506642D4C4BAD1FCE6A7278BB16</vt:lpwstr>
  </property>
</Properties>
</file>