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3E33F">
      <w:pPr>
        <w:spacing w:before="300" w:line="226" w:lineRule="auto"/>
        <w:jc w:val="center"/>
        <w:rPr>
          <w:rFonts w:hint="eastAsia" w:ascii="方正公文小标宋" w:hAnsi="方正公文小标宋" w:eastAsia="方正公文小标宋" w:cs="方正公文小标宋"/>
          <w:sz w:val="31"/>
          <w:szCs w:val="31"/>
        </w:rPr>
      </w:pPr>
      <w:r>
        <w:rPr>
          <w:rFonts w:hint="eastAsia" w:ascii="方正公文小标宋" w:hAnsi="方正公文小标宋" w:eastAsia="方正公文小标宋" w:cs="方正公文小标宋"/>
          <w:spacing w:val="9"/>
          <w:sz w:val="31"/>
          <w:szCs w:val="31"/>
        </w:rPr>
        <w:t>连云港师范学院智慧课程建设项目验收标准（试行）</w:t>
      </w:r>
    </w:p>
    <w:tbl>
      <w:tblPr>
        <w:tblStyle w:val="5"/>
        <w:tblpPr w:leftFromText="180" w:rightFromText="180" w:vertAnchor="page" w:horzAnchor="page" w:tblpX="1165" w:tblpY="2525"/>
        <w:tblOverlap w:val="never"/>
        <w:tblW w:w="963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3895"/>
        <w:gridCol w:w="4663"/>
      </w:tblGrid>
      <w:tr w14:paraId="036E6C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Align w:val="top"/>
          </w:tcPr>
          <w:p w14:paraId="63490FF3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一级指标</w:t>
            </w:r>
          </w:p>
        </w:tc>
        <w:tc>
          <w:tcPr>
            <w:tcW w:w="3895" w:type="dxa"/>
            <w:vAlign w:val="top"/>
          </w:tcPr>
          <w:p w14:paraId="66C2066D">
            <w:pPr>
              <w:pStyle w:val="4"/>
              <w:spacing w:before="214" w:line="221" w:lineRule="auto"/>
              <w:ind w:left="154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二级指标</w:t>
            </w:r>
          </w:p>
        </w:tc>
        <w:tc>
          <w:tcPr>
            <w:tcW w:w="4663" w:type="dxa"/>
            <w:vAlign w:val="top"/>
          </w:tcPr>
          <w:p w14:paraId="5AF42936">
            <w:pPr>
              <w:pStyle w:val="4"/>
              <w:spacing w:before="214" w:line="219" w:lineRule="auto"/>
              <w:ind w:left="160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验收基本要求</w:t>
            </w:r>
          </w:p>
        </w:tc>
      </w:tr>
      <w:tr w14:paraId="05FF0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restart"/>
            <w:vAlign w:val="top"/>
          </w:tcPr>
          <w:p w14:paraId="425D78D9">
            <w:pPr>
              <w:pStyle w:val="4"/>
              <w:spacing w:before="72" w:line="221" w:lineRule="auto"/>
              <w:ind w:left="158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</w:p>
          <w:p w14:paraId="66780E3E">
            <w:pPr>
              <w:pStyle w:val="4"/>
              <w:spacing w:before="72" w:line="221" w:lineRule="auto"/>
              <w:ind w:left="158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</w:p>
          <w:p w14:paraId="79F2B459">
            <w:pPr>
              <w:pStyle w:val="4"/>
              <w:spacing w:before="72" w:line="221" w:lineRule="auto"/>
              <w:ind w:left="158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</w:p>
          <w:p w14:paraId="759DFAB7">
            <w:pPr>
              <w:pStyle w:val="4"/>
              <w:spacing w:before="72" w:line="221" w:lineRule="auto"/>
              <w:ind w:left="158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</w:p>
          <w:p w14:paraId="11422A6C">
            <w:pPr>
              <w:pStyle w:val="4"/>
              <w:spacing w:before="72" w:line="221" w:lineRule="auto"/>
              <w:ind w:left="158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</w:p>
          <w:p w14:paraId="58A78DA7">
            <w:pPr>
              <w:pStyle w:val="4"/>
              <w:spacing w:before="72" w:line="221" w:lineRule="auto"/>
              <w:ind w:left="158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</w:p>
          <w:p w14:paraId="65414D77">
            <w:pPr>
              <w:pStyle w:val="4"/>
              <w:spacing w:before="72" w:line="221" w:lineRule="auto"/>
              <w:ind w:left="158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</w:p>
          <w:p w14:paraId="4E69C065">
            <w:pPr>
              <w:pStyle w:val="4"/>
              <w:spacing w:before="72" w:line="221" w:lineRule="auto"/>
              <w:ind w:left="158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</w:p>
          <w:p w14:paraId="52FCB948">
            <w:pPr>
              <w:pStyle w:val="4"/>
              <w:spacing w:before="72" w:line="221" w:lineRule="auto"/>
              <w:ind w:left="158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</w:p>
          <w:p w14:paraId="53F331D7">
            <w:pPr>
              <w:pStyle w:val="4"/>
              <w:spacing w:before="72" w:line="221" w:lineRule="auto"/>
              <w:ind w:firstLine="210" w:firstLineChars="10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1.重构课</w:t>
            </w:r>
          </w:p>
          <w:p w14:paraId="03223B98">
            <w:pPr>
              <w:pStyle w:val="4"/>
              <w:spacing w:before="48" w:line="22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程育人体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系</w:t>
            </w:r>
          </w:p>
        </w:tc>
        <w:tc>
          <w:tcPr>
            <w:tcW w:w="3895" w:type="dxa"/>
            <w:vAlign w:val="center"/>
          </w:tcPr>
          <w:p w14:paraId="79BFB185">
            <w:pPr>
              <w:pStyle w:val="4"/>
              <w:spacing w:before="71" w:line="264" w:lineRule="auto"/>
              <w:ind w:left="218" w:leftChars="104" w:right="104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1.1落实立德树人根本任务，将课程思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政要求融入课程教学全要素、全过程。</w:t>
            </w:r>
          </w:p>
        </w:tc>
        <w:tc>
          <w:tcPr>
            <w:tcW w:w="4663" w:type="dxa"/>
            <w:vAlign w:val="top"/>
          </w:tcPr>
          <w:p w14:paraId="4AAB18D5">
            <w:pPr>
              <w:pStyle w:val="4"/>
              <w:spacing w:before="54" w:line="255" w:lineRule="auto"/>
              <w:ind w:left="114" w:leftChars="0" w:right="53" w:rightChars="0" w:firstLine="3" w:firstLineChars="0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充分挖掘、有机融入思政元素，通过案例库、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虚拟场景等载体实现价值引领，有效支撑育人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目标。需提交课程思政案例库（案例数≥15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个）、课程思政微课视频1个，以及实施效果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佐证材料。</w:t>
            </w:r>
          </w:p>
        </w:tc>
      </w:tr>
      <w:tr w14:paraId="5E09D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continue"/>
            <w:vAlign w:val="top"/>
          </w:tcPr>
          <w:p w14:paraId="0361840A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241E7BFC">
            <w:pPr>
              <w:pStyle w:val="4"/>
              <w:spacing w:before="72" w:line="263" w:lineRule="auto"/>
              <w:ind w:left="218" w:leftChars="104" w:right="104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1.2以学生为中心，积极应用人工智能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工具构建课程知识图谱、能力图谱等核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心教学图谱。</w:t>
            </w:r>
          </w:p>
        </w:tc>
        <w:tc>
          <w:tcPr>
            <w:tcW w:w="4663" w:type="dxa"/>
            <w:vAlign w:val="top"/>
          </w:tcPr>
          <w:p w14:paraId="4A7F4384">
            <w:pPr>
              <w:pStyle w:val="4"/>
              <w:spacing w:before="186" w:line="262" w:lineRule="auto"/>
              <w:ind w:left="116" w:leftChars="0" w:right="105" w:rightChars="0" w:firstLine="1" w:firstLineChars="0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构建课程知识图谱和能力图谱，形成可视化学习路径，并动态更新。知识图谱内容完整，应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覆盖课程90%以上的核心知识点（对照课程教学大纲</w:t>
            </w:r>
            <w:r>
              <w:rPr>
                <w:rFonts w:hint="eastAsia" w:ascii="宋体" w:hAnsi="宋体" w:eastAsia="宋体" w:cs="宋体"/>
                <w:spacing w:val="-22"/>
                <w:sz w:val="22"/>
                <w:szCs w:val="22"/>
              </w:rPr>
              <w:t>），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逻辑关联清晰无误，各知识点之间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的关联路径数不少于3条。能力图谱层次分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明，衡量标准明确，能够通过具体的任务或考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核方式对学生的相应能力进行量化评估。</w:t>
            </w:r>
          </w:p>
        </w:tc>
      </w:tr>
      <w:tr w14:paraId="52B8EC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continue"/>
            <w:vAlign w:val="top"/>
          </w:tcPr>
          <w:p w14:paraId="1C192D14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407C5682">
            <w:pPr>
              <w:pStyle w:val="4"/>
              <w:spacing w:before="71" w:line="263" w:lineRule="auto"/>
              <w:ind w:left="218" w:leftChars="104" w:right="104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1.3围绕新工科、新农科、新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文科建设需求，加强学科交叉融合，重塑课程内容体系，确保课程内容体现前沿性、交叉性、实践性和引领性。</w:t>
            </w:r>
          </w:p>
        </w:tc>
        <w:tc>
          <w:tcPr>
            <w:tcW w:w="4663" w:type="dxa"/>
            <w:vAlign w:val="top"/>
          </w:tcPr>
          <w:p w14:paraId="765C7E05">
            <w:pPr>
              <w:pStyle w:val="4"/>
              <w:spacing w:before="58" w:line="256" w:lineRule="auto"/>
              <w:ind w:left="114" w:leftChars="0" w:right="105" w:rightChars="0" w:firstLine="1" w:firstLineChars="0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有机融入多学科知识和前沿成果，体现学科交叉融合及专业领域前沿动态，课程内容设计注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重理论与实践结合，具有较强实践性和引领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性。（佐证材料包括：在教学大纲、知识图谱和课件中体现融入跨学科知识点；教学中引用近三年科研成果、行业技术或政策案例等；开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发跨学科实践项目等。）</w:t>
            </w:r>
          </w:p>
        </w:tc>
      </w:tr>
      <w:tr w14:paraId="672712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restart"/>
            <w:vAlign w:val="top"/>
          </w:tcPr>
          <w:p w14:paraId="3C7782E4">
            <w:pPr>
              <w:pStyle w:val="4"/>
              <w:spacing w:before="71" w:line="220" w:lineRule="auto"/>
              <w:ind w:left="144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53E49AE4">
            <w:pPr>
              <w:pStyle w:val="4"/>
              <w:spacing w:before="71" w:line="220" w:lineRule="auto"/>
              <w:ind w:left="144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4FBE139A">
            <w:pPr>
              <w:pStyle w:val="4"/>
              <w:spacing w:before="71" w:line="220" w:lineRule="auto"/>
              <w:ind w:left="144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6825F5DE">
            <w:pPr>
              <w:pStyle w:val="4"/>
              <w:spacing w:before="71" w:line="220" w:lineRule="auto"/>
              <w:ind w:left="144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4AEC937D">
            <w:pPr>
              <w:pStyle w:val="4"/>
              <w:spacing w:before="71" w:line="220" w:lineRule="auto"/>
              <w:ind w:left="144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5E930E80">
            <w:pPr>
              <w:pStyle w:val="4"/>
              <w:spacing w:before="71" w:line="220" w:lineRule="auto"/>
              <w:ind w:left="144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做好智能教学培训</w:t>
            </w:r>
          </w:p>
        </w:tc>
        <w:tc>
          <w:tcPr>
            <w:tcW w:w="3895" w:type="dxa"/>
            <w:vAlign w:val="center"/>
          </w:tcPr>
          <w:p w14:paraId="57EA05EC">
            <w:pPr>
              <w:pStyle w:val="4"/>
              <w:spacing w:before="50" w:line="262" w:lineRule="auto"/>
              <w:ind w:left="113" w:right="104" w:firstLine="1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2.1按照“知识重构者+学习设计师+成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长领航员”三位一体的思路，加强对教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师人工智能技术相关教育教学能力培</w:t>
            </w:r>
          </w:p>
          <w:p w14:paraId="25ABDB79">
            <w:pPr>
              <w:pStyle w:val="4"/>
              <w:spacing w:line="218" w:lineRule="auto"/>
              <w:ind w:left="115" w:leftChars="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训。</w:t>
            </w:r>
          </w:p>
        </w:tc>
        <w:tc>
          <w:tcPr>
            <w:tcW w:w="4663" w:type="dxa"/>
            <w:vAlign w:val="top"/>
          </w:tcPr>
          <w:p w14:paraId="00B3570F">
            <w:pPr>
              <w:pStyle w:val="4"/>
              <w:spacing w:before="207" w:line="263" w:lineRule="auto"/>
              <w:ind w:left="116" w:leftChars="0" w:right="46" w:rightChars="0" w:firstLine="19" w:firstLineChars="0"/>
              <w:jc w:val="both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团队成员积极参加校内外人工智能技术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教育教学能力培训</w:t>
            </w:r>
            <w:r>
              <w:rPr>
                <w:rFonts w:hint="eastAsia" w:ascii="宋体" w:hAnsi="宋体" w:eastAsia="宋体" w:cs="宋体"/>
                <w:spacing w:val="-43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培训记录完整，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培训成效显著。</w:t>
            </w:r>
          </w:p>
        </w:tc>
      </w:tr>
      <w:tr w14:paraId="44D787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continue"/>
            <w:vAlign w:val="top"/>
          </w:tcPr>
          <w:p w14:paraId="2F1F0ABF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706F8B32">
            <w:pPr>
              <w:pStyle w:val="4"/>
              <w:spacing w:before="45" w:line="262" w:lineRule="auto"/>
              <w:ind w:left="111" w:right="104" w:firstLine="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2.2加强课程团队建设，推动高层次人才、行业企业优秀专业人才等参与课程建设，充分发挥其在教学内容更新、教学资源建设等方面的重要作用，将人工智能最新技术和应用场景融入课程建</w:t>
            </w:r>
          </w:p>
          <w:p w14:paraId="28046A1A">
            <w:pPr>
              <w:pStyle w:val="4"/>
              <w:spacing w:line="217" w:lineRule="auto"/>
              <w:ind w:left="116" w:leftChars="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设。</w:t>
            </w:r>
          </w:p>
        </w:tc>
        <w:tc>
          <w:tcPr>
            <w:tcW w:w="4663" w:type="dxa"/>
            <w:vAlign w:val="top"/>
          </w:tcPr>
          <w:p w14:paraId="7C472DED">
            <w:pPr>
              <w:pStyle w:val="4"/>
              <w:spacing w:before="72" w:line="263" w:lineRule="auto"/>
              <w:ind w:right="53" w:rightChars="0"/>
              <w:jc w:val="both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191D9D25">
            <w:pPr>
              <w:pStyle w:val="4"/>
              <w:spacing w:before="72" w:line="263" w:lineRule="auto"/>
              <w:ind w:left="218" w:leftChars="104" w:right="53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课程团队成员构成多元，定期开展教研活动。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积极吸纳高层次人才、行业企业优秀专业人才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等参与智慧课程建设，发挥作用明显。</w:t>
            </w:r>
          </w:p>
        </w:tc>
      </w:tr>
      <w:tr w14:paraId="12B2B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continue"/>
            <w:vAlign w:val="top"/>
          </w:tcPr>
          <w:p w14:paraId="1B3123E4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0A47A4A2">
            <w:pPr>
              <w:pStyle w:val="4"/>
              <w:spacing w:before="229" w:line="220" w:lineRule="auto"/>
              <w:ind w:left="115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2.3着力提高教师利用人工智能相关</w:t>
            </w:r>
          </w:p>
          <w:p w14:paraId="0C7A5C56">
            <w:pPr>
              <w:pStyle w:val="4"/>
              <w:spacing w:before="49" w:line="264" w:lineRule="auto"/>
              <w:ind w:left="115" w:leftChars="0" w:right="104" w:rightChars="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工具、软件的能力，提升教师人工智能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素养。</w:t>
            </w:r>
          </w:p>
        </w:tc>
        <w:tc>
          <w:tcPr>
            <w:tcW w:w="4663" w:type="dxa"/>
            <w:vAlign w:val="top"/>
          </w:tcPr>
          <w:p w14:paraId="6C98335A">
            <w:pPr>
              <w:pStyle w:val="4"/>
              <w:spacing w:before="74" w:line="256" w:lineRule="auto"/>
              <w:ind w:left="117" w:leftChars="0" w:right="105" w:rightChars="0"/>
              <w:jc w:val="both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教师利用人工智能工具、软件的能力突出，在教学中广泛应用并取得良好效果，教师人工智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能素养达到较高水平。</w:t>
            </w:r>
          </w:p>
        </w:tc>
      </w:tr>
      <w:tr w14:paraId="589B23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restart"/>
            <w:vAlign w:val="top"/>
          </w:tcPr>
          <w:p w14:paraId="770F597C">
            <w:pPr>
              <w:pStyle w:val="4"/>
              <w:spacing w:before="214" w:line="221" w:lineRule="auto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  <w:p w14:paraId="2BADE637">
            <w:pPr>
              <w:pStyle w:val="4"/>
              <w:spacing w:before="71" w:line="220" w:lineRule="auto"/>
              <w:ind w:left="14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3.深化教</w:t>
            </w:r>
          </w:p>
          <w:p w14:paraId="41436367">
            <w:pPr>
              <w:pStyle w:val="4"/>
              <w:spacing w:before="49" w:line="220" w:lineRule="auto"/>
              <w:ind w:left="146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学改革研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究</w:t>
            </w:r>
          </w:p>
        </w:tc>
        <w:tc>
          <w:tcPr>
            <w:tcW w:w="3895" w:type="dxa"/>
            <w:vAlign w:val="center"/>
          </w:tcPr>
          <w:p w14:paraId="65D284F3">
            <w:pPr>
              <w:pStyle w:val="4"/>
              <w:spacing w:before="114" w:line="263" w:lineRule="auto"/>
              <w:ind w:left="111" w:leftChars="0" w:right="104" w:rightChars="0" w:firstLine="5" w:firstLineChars="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3.1聚焦课程目标达成度提升，积极探索师-机-生三元交互教学模式，深化研讨式、启发式、项目式、案例式、翻转课堂等教学方式改革，推进课堂教学革命，提高课堂教学质量。</w:t>
            </w:r>
          </w:p>
        </w:tc>
        <w:tc>
          <w:tcPr>
            <w:tcW w:w="4663" w:type="dxa"/>
            <w:vAlign w:val="top"/>
          </w:tcPr>
          <w:p w14:paraId="08B42C69">
            <w:pPr>
              <w:pStyle w:val="4"/>
              <w:spacing w:before="120" w:line="262" w:lineRule="auto"/>
              <w:ind w:left="115" w:leftChars="0" w:right="105" w:rightChars="0"/>
              <w:jc w:val="both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基于师-生-机三元交互教学模式，灵活运用多种教学方式，学生参与度和互动性高，课程目标达成度显著提高，教学质量得到同行和学生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高度认可。</w:t>
            </w:r>
          </w:p>
        </w:tc>
      </w:tr>
      <w:tr w14:paraId="053186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1072" w:type="dxa"/>
            <w:vMerge w:val="continue"/>
            <w:vAlign w:val="top"/>
          </w:tcPr>
          <w:p w14:paraId="41D9B9CD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31A071E8">
            <w:pPr>
              <w:pStyle w:val="4"/>
              <w:spacing w:before="87" w:line="262" w:lineRule="auto"/>
              <w:ind w:left="112" w:right="104" w:firstLine="4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3.2将智慧课程建设实践转化为理论，积极开展人工智能赋能课程、教材、教学方法与手段、教学评价等研究，深化教育大模型应用，探索数字导师、智能学伴等人机协同新型教学模式和未来</w:t>
            </w:r>
          </w:p>
          <w:p w14:paraId="32B1141A">
            <w:pPr>
              <w:pStyle w:val="4"/>
              <w:spacing w:line="220" w:lineRule="auto"/>
              <w:ind w:left="117" w:leftChars="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学习方式，不断提高课程建设质效。</w:t>
            </w:r>
          </w:p>
        </w:tc>
        <w:tc>
          <w:tcPr>
            <w:tcW w:w="4663" w:type="dxa"/>
            <w:vAlign w:val="top"/>
          </w:tcPr>
          <w:p w14:paraId="36015786">
            <w:pPr>
              <w:pStyle w:val="4"/>
              <w:spacing w:before="86" w:line="260" w:lineRule="auto"/>
              <w:ind w:left="116" w:leftChars="0" w:right="105" w:rightChars="0" w:firstLine="19" w:firstLineChars="0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团队成员积极开展人工智能赋能教学研究工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作，并取得≥2项建设成效，包括：获批人工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智能赋能课程建设相关教改项目，发表人工智能赋能课程建设相关教改论文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等。</w:t>
            </w:r>
          </w:p>
        </w:tc>
      </w:tr>
      <w:tr w14:paraId="2B9066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exact"/>
        </w:trPr>
        <w:tc>
          <w:tcPr>
            <w:tcW w:w="1072" w:type="dxa"/>
            <w:vMerge w:val="restart"/>
            <w:vAlign w:val="top"/>
          </w:tcPr>
          <w:p w14:paraId="5D23E48B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  <w:p w14:paraId="4B74D9F3">
            <w:pPr>
              <w:pStyle w:val="4"/>
              <w:spacing w:before="214" w:line="221" w:lineRule="auto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  <w:p w14:paraId="3D5AB276">
            <w:pPr>
              <w:pStyle w:val="4"/>
              <w:spacing w:before="214" w:line="221" w:lineRule="auto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  <w:p w14:paraId="12B9276C">
            <w:pPr>
              <w:pStyle w:val="4"/>
              <w:spacing w:before="71" w:line="222" w:lineRule="auto"/>
              <w:ind w:left="14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4.加强课</w:t>
            </w:r>
          </w:p>
          <w:p w14:paraId="4FDDC528">
            <w:pPr>
              <w:pStyle w:val="4"/>
              <w:spacing w:before="47" w:line="221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程资源建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设</w:t>
            </w:r>
          </w:p>
        </w:tc>
        <w:tc>
          <w:tcPr>
            <w:tcW w:w="3895" w:type="dxa"/>
            <w:vAlign w:val="center"/>
          </w:tcPr>
          <w:p w14:paraId="091CE504">
            <w:pPr>
              <w:pStyle w:val="4"/>
              <w:spacing w:before="76" w:line="262" w:lineRule="auto"/>
              <w:ind w:left="218" w:leftChars="104" w:right="131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在智慧教学平台上建有课程介绍</w:t>
            </w:r>
            <w:r>
              <w:rPr>
                <w:rFonts w:hint="eastAsia" w:cs="宋体"/>
                <w:spacing w:val="-3"/>
                <w:sz w:val="22"/>
                <w:szCs w:val="22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课程大纲、课程负责人与团队成员信</w:t>
            </w:r>
          </w:p>
          <w:p w14:paraId="7F3A7C9F">
            <w:pPr>
              <w:pStyle w:val="4"/>
              <w:spacing w:line="249" w:lineRule="auto"/>
              <w:ind w:left="112" w:leftChars="0" w:right="104" w:rightChars="0" w:firstLine="9" w:firstLineChars="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息、课件、导学资源、案例库、讨论话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题、试题库等基本教学资源。</w:t>
            </w:r>
          </w:p>
        </w:tc>
        <w:tc>
          <w:tcPr>
            <w:tcW w:w="4663" w:type="dxa"/>
            <w:vAlign w:val="top"/>
          </w:tcPr>
          <w:p w14:paraId="1D74D928">
            <w:pPr>
              <w:pStyle w:val="4"/>
              <w:spacing w:before="74" w:line="256" w:lineRule="auto"/>
              <w:ind w:left="115" w:leftChars="0" w:right="105" w:rightChars="0"/>
              <w:jc w:val="both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基本教学资源全面、丰富、规范且完整，内容详实准确，能有效支持教学活动。案例库案例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≥20个，讨论话题每学期≥10个，试题库试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题≥300道。</w:t>
            </w:r>
          </w:p>
        </w:tc>
      </w:tr>
      <w:tr w14:paraId="54E32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continue"/>
            <w:vAlign w:val="top"/>
          </w:tcPr>
          <w:p w14:paraId="7040975F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4A1612E3">
            <w:pPr>
              <w:pStyle w:val="4"/>
              <w:spacing w:before="142" w:line="263" w:lineRule="auto"/>
              <w:ind w:left="218" w:leftChars="104" w:right="104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整合包括微视频、在线开放课程、虚拟仿真实验项目、文献资料等富媒体教学资源，丰富教学内容，提高学生学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习体验。</w:t>
            </w:r>
          </w:p>
        </w:tc>
        <w:tc>
          <w:tcPr>
            <w:tcW w:w="4663" w:type="dxa"/>
            <w:vAlign w:val="top"/>
          </w:tcPr>
          <w:p w14:paraId="6D947DD6">
            <w:pPr>
              <w:pStyle w:val="4"/>
              <w:spacing w:before="141" w:line="263" w:lineRule="auto"/>
              <w:ind w:left="115" w:leftChars="0" w:right="53" w:rightChars="0" w:firstLine="11" w:firstLineChars="0"/>
              <w:jc w:val="both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富媒体教学资源整合有效，能显著丰富教学内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容形式，提升学生学习体验，资源交互功能良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好。微视频≥10个，文献资料≥50篇，在线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开放课程与虚仿项目根据课程实际情况整合。</w:t>
            </w:r>
          </w:p>
        </w:tc>
      </w:tr>
      <w:tr w14:paraId="4FDE09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exact"/>
        </w:trPr>
        <w:tc>
          <w:tcPr>
            <w:tcW w:w="1072" w:type="dxa"/>
            <w:vMerge w:val="continue"/>
            <w:vAlign w:val="top"/>
          </w:tcPr>
          <w:p w14:paraId="5FC4AC59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6707E03C">
            <w:pPr>
              <w:pStyle w:val="4"/>
              <w:spacing w:before="71" w:line="263" w:lineRule="auto"/>
              <w:ind w:left="218" w:right="317" w:rightChars="0" w:hanging="218" w:hangingChars="100"/>
              <w:jc w:val="left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鼓励加强智慧课程与数字教材一体化建设，鼓励建设智慧在线开放课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程。</w:t>
            </w:r>
          </w:p>
        </w:tc>
        <w:tc>
          <w:tcPr>
            <w:tcW w:w="4663" w:type="dxa"/>
            <w:vAlign w:val="top"/>
          </w:tcPr>
          <w:p w14:paraId="2DF645CE">
            <w:pPr>
              <w:pStyle w:val="4"/>
              <w:spacing w:before="133" w:line="263" w:lineRule="auto"/>
              <w:ind w:left="115" w:leftChars="0" w:right="53" w:rightChars="0"/>
              <w:jc w:val="both"/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开发课程数字教材，为课程提供系统的知识载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体，丰富教学智能体知识库，构建“教材+平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台+资源库”立体化课程教学体系；或拍摄制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作课程教学视频，建设智慧在线开放课程，扩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大优质教育资源共享范围，提升课程影响力。</w:t>
            </w:r>
          </w:p>
        </w:tc>
      </w:tr>
      <w:tr w14:paraId="5D512D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1072" w:type="dxa"/>
            <w:vMerge w:val="restart"/>
            <w:vAlign w:val="top"/>
          </w:tcPr>
          <w:p w14:paraId="46FA0B51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  <w:p w14:paraId="3BEA7B89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  <w:p w14:paraId="29005032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  <w:p w14:paraId="0645F93A">
            <w:pPr>
              <w:pStyle w:val="4"/>
              <w:spacing w:before="214" w:line="221" w:lineRule="auto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  <w:p w14:paraId="5009BD36">
            <w:pPr>
              <w:pStyle w:val="4"/>
              <w:spacing w:before="214" w:line="221" w:lineRule="auto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  <w:p w14:paraId="34DDF2C7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  <w:p w14:paraId="3F338E87">
            <w:pPr>
              <w:pStyle w:val="4"/>
              <w:spacing w:before="71" w:line="222" w:lineRule="auto"/>
              <w:ind w:left="14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5.强化课</w:t>
            </w:r>
          </w:p>
          <w:p w14:paraId="7810081B">
            <w:pPr>
              <w:pStyle w:val="4"/>
              <w:spacing w:before="47" w:line="221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程质量保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障</w:t>
            </w:r>
          </w:p>
        </w:tc>
        <w:tc>
          <w:tcPr>
            <w:tcW w:w="3895" w:type="dxa"/>
            <w:vAlign w:val="center"/>
          </w:tcPr>
          <w:p w14:paraId="2ECA3621">
            <w:pPr>
              <w:pStyle w:val="4"/>
              <w:spacing w:before="71" w:line="264" w:lineRule="auto"/>
              <w:ind w:left="218" w:right="317" w:rightChars="0" w:hanging="218" w:hangingChars="100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5.1积极运用智能助教，优化教学设计，开展创新性教学实践。</w:t>
            </w:r>
          </w:p>
        </w:tc>
        <w:tc>
          <w:tcPr>
            <w:tcW w:w="4663" w:type="dxa"/>
            <w:vAlign w:val="top"/>
          </w:tcPr>
          <w:p w14:paraId="502007E9">
            <w:pPr>
              <w:pStyle w:val="4"/>
              <w:spacing w:before="274" w:line="263" w:lineRule="auto"/>
              <w:ind w:left="116" w:leftChars="0" w:right="53" w:rightChars="0" w:firstLine="19" w:firstLineChars="0"/>
              <w:jc w:val="both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团队成员100%使用智能助教。智能助教应用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效果良好，在教学设计优化和教学创新中发挥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重要作用，教学创新实践成果得到师生认可。</w:t>
            </w:r>
          </w:p>
        </w:tc>
      </w:tr>
      <w:tr w14:paraId="1C4AF1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exact"/>
        </w:trPr>
        <w:tc>
          <w:tcPr>
            <w:tcW w:w="1072" w:type="dxa"/>
            <w:vMerge w:val="continue"/>
            <w:vAlign w:val="top"/>
          </w:tcPr>
          <w:p w14:paraId="2574CA7A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7246CCCF">
            <w:pPr>
              <w:pStyle w:val="4"/>
              <w:spacing w:before="270" w:line="263" w:lineRule="auto"/>
              <w:ind w:left="114" w:leftChars="0" w:right="317" w:rightChars="0" w:firstLine="2" w:firstLineChars="0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5.2利用智慧教学平台开展有效的在线指导与答疑。引导学生利用智能学伴，开展个性化自主学习。</w:t>
            </w:r>
          </w:p>
        </w:tc>
        <w:tc>
          <w:tcPr>
            <w:tcW w:w="4663" w:type="dxa"/>
            <w:vAlign w:val="top"/>
          </w:tcPr>
          <w:p w14:paraId="03F4B4CC">
            <w:pPr>
              <w:pStyle w:val="4"/>
              <w:spacing w:before="270" w:line="263" w:lineRule="auto"/>
              <w:ind w:left="116" w:leftChars="0" w:right="105" w:rightChars="0" w:hanging="2" w:firstLineChars="0"/>
              <w:jc w:val="both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在线指导与答疑及时有效，教师在线答疑响应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时间不超过24小时，学生满意度高。智能学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伴应用广泛，学生使用率达到85%以上。</w:t>
            </w:r>
          </w:p>
        </w:tc>
      </w:tr>
      <w:tr w14:paraId="16C7D5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072" w:type="dxa"/>
            <w:vMerge w:val="continue"/>
            <w:vAlign w:val="top"/>
          </w:tcPr>
          <w:p w14:paraId="639B2220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2D0FDCAB">
            <w:pPr>
              <w:pStyle w:val="4"/>
              <w:spacing w:before="292" w:line="263" w:lineRule="auto"/>
              <w:ind w:left="113" w:leftChars="0" w:right="104" w:rightChars="0" w:firstLine="3" w:firstLineChars="0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5.3加强教学智能体知识库建设，保证其时效性、准确性和安全性；加强对教学智能体的训练和监控，及时干预修正不准确、不恰当、不完整的回答。</w:t>
            </w:r>
          </w:p>
        </w:tc>
        <w:tc>
          <w:tcPr>
            <w:tcW w:w="4663" w:type="dxa"/>
            <w:vAlign w:val="top"/>
          </w:tcPr>
          <w:p w14:paraId="0B5C75C8">
            <w:pPr>
              <w:pStyle w:val="4"/>
              <w:spacing w:before="136" w:line="263" w:lineRule="auto"/>
              <w:ind w:left="114" w:leftChars="0" w:right="105" w:rightChars="0" w:firstLine="3" w:firstLineChars="0"/>
              <w:jc w:val="both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教学智能体知识库内容准确全面，知识准确率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达到95%以上，能为教与学提供精准支持；更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新及时，每月更新不少于2次；教师对教学智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能体训练和监控记录完整，每学期不少于上课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次数。</w:t>
            </w:r>
          </w:p>
        </w:tc>
      </w:tr>
      <w:tr w14:paraId="1187E9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exact"/>
        </w:trPr>
        <w:tc>
          <w:tcPr>
            <w:tcW w:w="1072" w:type="dxa"/>
            <w:vMerge w:val="continue"/>
            <w:vAlign w:val="top"/>
          </w:tcPr>
          <w:p w14:paraId="3035B42B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771C3321">
            <w:pPr>
              <w:pStyle w:val="4"/>
              <w:spacing w:before="94" w:line="261" w:lineRule="auto"/>
              <w:ind w:left="113" w:leftChars="0" w:right="104" w:rightChars="0" w:firstLine="3" w:firstLineChars="0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5.4及时关注学生学习行为和表现，基于学习行为数据（如课堂互动、在线学习轨迹、作业完成情况、智能测评）进行学情分析，动态调整教学策略，提升教学精准性，持续改进和提升课程建设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质量。</w:t>
            </w:r>
          </w:p>
        </w:tc>
        <w:tc>
          <w:tcPr>
            <w:tcW w:w="4663" w:type="dxa"/>
            <w:vAlign w:val="center"/>
          </w:tcPr>
          <w:p w14:paraId="1DA9952A">
            <w:pPr>
              <w:pStyle w:val="4"/>
              <w:spacing w:before="72" w:line="263" w:lineRule="auto"/>
              <w:ind w:left="115" w:leftChars="0" w:right="105" w:rightChars="0" w:hanging="1" w:firstLineChars="0"/>
              <w:jc w:val="both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课后及时查看并分析学生学习行为数据，动态调整教学策略，提升课堂教学效果，课程教学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质量持续改进并稳步提升。</w:t>
            </w:r>
          </w:p>
        </w:tc>
      </w:tr>
      <w:tr w14:paraId="1D9C77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restart"/>
            <w:vAlign w:val="top"/>
          </w:tcPr>
          <w:p w14:paraId="1E908495">
            <w:pPr>
              <w:pStyle w:val="4"/>
              <w:spacing w:before="72" w:line="220" w:lineRule="auto"/>
              <w:ind w:left="143"/>
              <w:jc w:val="center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20974F46">
            <w:pPr>
              <w:pStyle w:val="4"/>
              <w:spacing w:before="72" w:line="220" w:lineRule="auto"/>
              <w:jc w:val="both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5A0C408B">
            <w:pPr>
              <w:pStyle w:val="4"/>
              <w:spacing w:before="72" w:line="220" w:lineRule="auto"/>
              <w:ind w:left="143"/>
              <w:jc w:val="center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5EEF82A9">
            <w:pPr>
              <w:pStyle w:val="4"/>
              <w:spacing w:before="72" w:line="220" w:lineRule="auto"/>
              <w:ind w:left="143"/>
              <w:jc w:val="center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2AAC3287">
            <w:pPr>
              <w:pStyle w:val="4"/>
              <w:spacing w:before="72" w:line="220" w:lineRule="auto"/>
              <w:ind w:left="143"/>
              <w:jc w:val="center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761F7CB5">
            <w:pPr>
              <w:pStyle w:val="4"/>
              <w:spacing w:before="72" w:line="220" w:lineRule="auto"/>
              <w:ind w:left="143"/>
              <w:jc w:val="center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</w:p>
          <w:p w14:paraId="4162A45D">
            <w:pPr>
              <w:pStyle w:val="4"/>
              <w:spacing w:before="72" w:line="220" w:lineRule="auto"/>
              <w:ind w:left="14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6.突出教</w:t>
            </w:r>
          </w:p>
          <w:p w14:paraId="3E9A7488">
            <w:pPr>
              <w:pStyle w:val="4"/>
              <w:spacing w:before="49" w:line="222" w:lineRule="auto"/>
              <w:ind w:left="146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学示范引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领</w:t>
            </w:r>
          </w:p>
        </w:tc>
        <w:tc>
          <w:tcPr>
            <w:tcW w:w="3895" w:type="dxa"/>
            <w:vAlign w:val="center"/>
          </w:tcPr>
          <w:p w14:paraId="3AB7CF7C">
            <w:pPr>
              <w:pStyle w:val="4"/>
              <w:spacing w:before="135" w:line="262" w:lineRule="auto"/>
              <w:ind w:left="113" w:right="104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6.1课程团队基于教学资源、教学工具和教学环境，通过人工智能大模型、大数据及虚拟技术等对教学设计与教学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内容、教学场景与教学资源、教学模式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与学习方式、学情分析与教学评价等进行改革创新，在实际教学中取得了良好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的效果，能够有效提升学生的学习兴趣、学习效率和学习成果，学生满意度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高。</w:t>
            </w:r>
          </w:p>
        </w:tc>
        <w:tc>
          <w:tcPr>
            <w:tcW w:w="4663" w:type="dxa"/>
            <w:vAlign w:val="center"/>
          </w:tcPr>
          <w:p w14:paraId="26A6BBD0">
            <w:pPr>
              <w:pStyle w:val="4"/>
              <w:spacing w:before="72" w:line="263" w:lineRule="auto"/>
              <w:ind w:left="218" w:leftChars="104" w:right="70" w:rightChars="0" w:firstLine="0" w:firstLineChars="0"/>
              <w:jc w:val="both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教学改革创新效果显著，学生学习兴趣浓厚，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学习效率和成果提升明显。学生评教结果位列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学院前20%，同行评价优秀。</w:t>
            </w:r>
          </w:p>
        </w:tc>
      </w:tr>
      <w:tr w14:paraId="2814A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2" w:type="dxa"/>
            <w:vMerge w:val="continue"/>
            <w:vAlign w:val="top"/>
          </w:tcPr>
          <w:p w14:paraId="02085EA2">
            <w:pPr>
              <w:pStyle w:val="4"/>
              <w:spacing w:before="214" w:line="221" w:lineRule="auto"/>
              <w:ind w:left="143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3895" w:type="dxa"/>
            <w:vAlign w:val="center"/>
          </w:tcPr>
          <w:p w14:paraId="4220AA53">
            <w:pPr>
              <w:pStyle w:val="4"/>
              <w:spacing w:before="265" w:line="262" w:lineRule="auto"/>
              <w:ind w:left="112" w:right="104" w:firstLine="1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6.2课程在教学内容、教学方法、技术应用等方面具有创新性和示范性，能够形成可复制可推广的课程教学改革经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验。</w:t>
            </w:r>
          </w:p>
        </w:tc>
        <w:tc>
          <w:tcPr>
            <w:tcW w:w="4663" w:type="dxa"/>
            <w:vAlign w:val="top"/>
          </w:tcPr>
          <w:p w14:paraId="4EAC39C6">
            <w:pPr>
              <w:pStyle w:val="4"/>
              <w:spacing w:before="113" w:line="262" w:lineRule="auto"/>
              <w:ind w:left="115" w:leftChars="0" w:right="53" w:rightChars="0" w:hanging="1" w:firstLineChars="0"/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课程特色鲜明，形成可复制推广的改革经验。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公开发表高质量教改论文≥1篇；团队教师在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校级及以上教学大赛中获奖、在专业领域会议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上作课程建设交流报告或课程建设相关工作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获媒体报道。</w:t>
            </w:r>
          </w:p>
        </w:tc>
      </w:tr>
    </w:tbl>
    <w:p w14:paraId="3C3A3F81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67C81D3-2F7E-440F-9BAD-A5B8818881B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FE5E4E0-5BE6-4B0E-A92E-6E5D006E85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2CDEC0-232E-43AF-88B8-35B159F9806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670AB"/>
    <w:rsid w:val="006154D3"/>
    <w:rsid w:val="083420ED"/>
    <w:rsid w:val="109202F8"/>
    <w:rsid w:val="13CB5FFB"/>
    <w:rsid w:val="148D32B1"/>
    <w:rsid w:val="16F77107"/>
    <w:rsid w:val="1838103D"/>
    <w:rsid w:val="1B210BF7"/>
    <w:rsid w:val="1F737547"/>
    <w:rsid w:val="20F841A8"/>
    <w:rsid w:val="24E231A5"/>
    <w:rsid w:val="2E9637A1"/>
    <w:rsid w:val="373D070E"/>
    <w:rsid w:val="3E522CF1"/>
    <w:rsid w:val="4CBD1C7E"/>
    <w:rsid w:val="50CA763C"/>
    <w:rsid w:val="515D2714"/>
    <w:rsid w:val="557E3F74"/>
    <w:rsid w:val="56014D5D"/>
    <w:rsid w:val="59637709"/>
    <w:rsid w:val="5A380B96"/>
    <w:rsid w:val="5E8670AB"/>
    <w:rsid w:val="64713622"/>
    <w:rsid w:val="652C7549"/>
    <w:rsid w:val="65EE2A50"/>
    <w:rsid w:val="696A316D"/>
    <w:rsid w:val="69CB6B96"/>
    <w:rsid w:val="6F410F15"/>
    <w:rsid w:val="79103286"/>
    <w:rsid w:val="7B36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2396</Words>
  <Characters>2455</Characters>
  <Lines>0</Lines>
  <Paragraphs>0</Paragraphs>
  <TotalTime>39</TotalTime>
  <ScaleCrop>false</ScaleCrop>
  <LinksUpToDate>false</LinksUpToDate>
  <CharactersWithSpaces>2465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2025-11-13T08:59:00Z</dcterms:created>
  <dc:creator>zero</dc:creator>
  <cp:lastModifiedBy>zero</cp:lastModifiedBy>
  <dcterms:modified xsi:type="dcterms:W3CDTF">2025-11-24T07:35:42Z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9A277C69D0FE4A8B813250DA39009B94_11</vt:lpwstr>
  </property>
  <property fmtid="{D5CDD505-2E9C-101B-9397-08002B2CF9AE}" pid="4" name="KSOTemplateDocerSaveRecord">
    <vt:lpwstr>eyJoZGlkIjoiNGI4MGQ0ZWM3MTFlYjVmZjc3YTkyYmM4NjYwNDNiNTkiLCJ1c2VySWQiOiI0MDU1MjY5MjAifQ==</vt:lpwstr>
  </property>
</Properties>
</file>